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eastAsia="方正小标宋_GBK"/>
          <w:sz w:val="36"/>
          <w:szCs w:val="36"/>
        </w:rPr>
      </w:pPr>
      <w:r>
        <w:rPr>
          <w:rFonts w:hint="eastAsia" w:ascii="Times New Roman" w:eastAsia="方正小标宋_GBK"/>
          <w:sz w:val="36"/>
          <w:szCs w:val="36"/>
        </w:rPr>
        <w:t>全省发展改革系统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80" w:lineRule="exact"/>
        <w:ind w:left="0" w:leftChars="0" w:right="0" w:rightChars="0" w:firstLine="0" w:firstLineChars="0"/>
        <w:jc w:val="center"/>
        <w:textAlignment w:val="auto"/>
        <w:rPr>
          <w:rFonts w:hint="eastAsia" w:ascii="Times New Roman" w:eastAsia="方正小标宋_GBK"/>
          <w:sz w:val="36"/>
          <w:szCs w:val="36"/>
        </w:rPr>
      </w:pPr>
      <w:r>
        <w:rPr>
          <w:rFonts w:hint="eastAsia" w:ascii="Times New Roman" w:eastAsia="方正小标宋_GBK"/>
          <w:sz w:val="36"/>
          <w:szCs w:val="36"/>
        </w:rPr>
        <w:t>先进工作者候选人推荐公示表</w:t>
      </w:r>
    </w:p>
    <w:p>
      <w:pPr>
        <w:ind w:left="0" w:leftChars="0" w:firstLine="0" w:firstLineChars="0"/>
        <w:jc w:val="both"/>
        <w:rPr>
          <w:rFonts w:hint="eastAsia" w:ascii="Times New Roman" w:eastAsia="方正小标宋_GBK"/>
          <w:sz w:val="36"/>
          <w:szCs w:val="36"/>
        </w:rPr>
      </w:pPr>
    </w:p>
    <w:tbl>
      <w:tblPr>
        <w:tblStyle w:val="4"/>
        <w:tblpPr w:leftFromText="180" w:rightFromText="180" w:vertAnchor="page" w:horzAnchor="page" w:tblpX="1567" w:tblpY="2478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449"/>
        <w:gridCol w:w="1605"/>
        <w:gridCol w:w="267"/>
        <w:gridCol w:w="1557"/>
        <w:gridCol w:w="314"/>
        <w:gridCol w:w="1872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22" w:type="dxa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hint="eastAsia"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姓名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tabs>
                <w:tab w:val="left" w:pos="5348"/>
              </w:tabs>
              <w:spacing w:line="560" w:lineRule="exact"/>
              <w:jc w:val="both"/>
              <w:rPr>
                <w:rFonts w:hint="eastAsia" w:ascii="Times New Roman" w:eastAsia="仿宋_GB2312"/>
                <w:szCs w:val="32"/>
                <w:lang w:eastAsia="zh-CN"/>
              </w:rPr>
            </w:pPr>
            <w:r>
              <w:rPr>
                <w:rFonts w:hint="eastAsia" w:ascii="Times New Roman" w:eastAsia="仿宋_GB2312"/>
                <w:szCs w:val="32"/>
                <w:lang w:eastAsia="zh-CN"/>
              </w:rPr>
              <w:t>单新文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tabs>
                <w:tab w:val="left" w:pos="5348"/>
              </w:tabs>
              <w:spacing w:line="560" w:lineRule="exact"/>
              <w:ind w:firstLine="0"/>
              <w:jc w:val="center"/>
              <w:rPr>
                <w:rFonts w:hint="eastAsia" w:ascii="Times New Roman" w:eastAsia="仿宋_GB2312"/>
                <w:szCs w:val="32"/>
              </w:rPr>
            </w:pPr>
            <w:r>
              <w:rPr>
                <w:rFonts w:hint="eastAsia" w:ascii="Times New Roman" w:eastAsia="仿宋_GB2312"/>
                <w:szCs w:val="32"/>
              </w:rPr>
              <w:t>单位及职务</w:t>
            </w:r>
          </w:p>
        </w:tc>
        <w:tc>
          <w:tcPr>
            <w:tcW w:w="40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4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80" w:lineRule="exact"/>
              <w:ind w:left="0" w:leftChars="0" w:right="0" w:rightChars="0" w:firstLine="624" w:firstLineChars="0"/>
              <w:jc w:val="center"/>
              <w:textAlignment w:val="auto"/>
              <w:outlineLvl w:val="9"/>
              <w:rPr>
                <w:rFonts w:hint="eastAsia" w:ascii="Times New Roman" w:eastAsia="仿宋_GB2312"/>
                <w:szCs w:val="32"/>
                <w:lang w:eastAsia="zh-CN"/>
              </w:rPr>
            </w:pPr>
            <w:r>
              <w:rPr>
                <w:rFonts w:hint="eastAsia" w:ascii="Times New Roman" w:eastAsia="仿宋_GB2312"/>
                <w:szCs w:val="32"/>
                <w:lang w:eastAsia="zh-CN"/>
              </w:rPr>
              <w:t>海州区经发局局长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360" w:type="dxa"/>
            <w:gridSpan w:val="8"/>
            <w:vAlign w:val="center"/>
          </w:tcPr>
          <w:p>
            <w:pPr>
              <w:tabs>
                <w:tab w:val="left" w:pos="5238"/>
              </w:tabs>
              <w:spacing w:line="560" w:lineRule="exact"/>
              <w:ind w:firstLine="0"/>
              <w:jc w:val="center"/>
              <w:rPr>
                <w:rFonts w:hint="eastAsia" w:asci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年度考核情况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871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2012年</w:t>
            </w:r>
          </w:p>
        </w:tc>
        <w:tc>
          <w:tcPr>
            <w:tcW w:w="1872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2013年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187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2015年</w:t>
            </w:r>
          </w:p>
        </w:tc>
        <w:tc>
          <w:tcPr>
            <w:tcW w:w="1874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871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优秀</w:t>
            </w:r>
          </w:p>
        </w:tc>
        <w:tc>
          <w:tcPr>
            <w:tcW w:w="1872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优秀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优秀</w:t>
            </w:r>
          </w:p>
        </w:tc>
        <w:tc>
          <w:tcPr>
            <w:tcW w:w="187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优秀</w:t>
            </w:r>
          </w:p>
        </w:tc>
        <w:tc>
          <w:tcPr>
            <w:tcW w:w="1874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360" w:type="dxa"/>
            <w:gridSpan w:val="8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主 要 事 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5" w:hRule="atLeast"/>
        </w:trPr>
        <w:tc>
          <w:tcPr>
            <w:tcW w:w="936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left="0" w:leftChars="0" w:right="0" w:rightChars="0" w:firstLine="624" w:firstLineChars="0"/>
              <w:jc w:val="both"/>
              <w:textAlignment w:val="auto"/>
              <w:outlineLvl w:val="9"/>
              <w:rPr>
                <w:rFonts w:hint="eastAsia" w:ascii="Times New Roman" w:eastAsia="仿宋_GB2312"/>
                <w:sz w:val="26"/>
                <w:szCs w:val="26"/>
              </w:rPr>
            </w:pPr>
            <w:r>
              <w:rPr>
                <w:rFonts w:hint="eastAsia" w:ascii="Times New Roman" w:eastAsia="仿宋_GB2312"/>
                <w:sz w:val="26"/>
                <w:szCs w:val="26"/>
              </w:rPr>
              <w:t>五年来，该同志紧</w:t>
            </w:r>
            <w:bookmarkStart w:id="0" w:name="_GoBack"/>
            <w:bookmarkEnd w:id="0"/>
            <w:r>
              <w:rPr>
                <w:rFonts w:hint="eastAsia" w:ascii="Times New Roman" w:eastAsia="仿宋_GB2312"/>
                <w:sz w:val="26"/>
                <w:szCs w:val="26"/>
              </w:rPr>
              <w:t>紧围绕促进全区经济社会发展和项目建设大局，千方百计解难题，坚定不移促转型，在服务全区发展的奋斗历程中奉公奉献，打造了一支服务至上、务实苦干、团结奋进的优秀团队。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left="0" w:leftChars="0" w:right="0" w:rightChars="0" w:firstLine="624" w:firstLineChars="0"/>
              <w:jc w:val="both"/>
              <w:textAlignment w:val="auto"/>
              <w:outlineLvl w:val="9"/>
              <w:rPr>
                <w:rFonts w:hint="eastAsia" w:ascii="Times New Roman" w:eastAsia="仿宋_GB2312"/>
                <w:sz w:val="26"/>
                <w:szCs w:val="26"/>
              </w:rPr>
            </w:pPr>
            <w:r>
              <w:rPr>
                <w:rFonts w:hint="eastAsia" w:ascii="楷体_GB2312" w:hAnsi="楷体_GB2312" w:eastAsia="楷体_GB2312" w:cs="楷体_GB2312"/>
                <w:sz w:val="26"/>
                <w:szCs w:val="26"/>
                <w:lang w:eastAsia="zh-CN"/>
              </w:rPr>
              <w:t>一、</w:t>
            </w:r>
            <w:r>
              <w:rPr>
                <w:rFonts w:hint="eastAsia" w:ascii="楷体_GB2312" w:hAnsi="楷体_GB2312" w:eastAsia="楷体_GB2312" w:cs="楷体_GB2312"/>
                <w:sz w:val="26"/>
                <w:szCs w:val="26"/>
              </w:rPr>
              <w:t>坚持学习，不断加强修养</w:t>
            </w:r>
            <w:r>
              <w:rPr>
                <w:rFonts w:hint="eastAsia" w:ascii="Times New Roman" w:eastAsia="仿宋_GB2312"/>
                <w:sz w:val="26"/>
                <w:szCs w:val="26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left="0" w:leftChars="0" w:right="0" w:rightChars="0" w:firstLine="624" w:firstLineChars="0"/>
              <w:jc w:val="both"/>
              <w:textAlignment w:val="auto"/>
              <w:outlineLvl w:val="9"/>
              <w:rPr>
                <w:rFonts w:hint="eastAsia" w:ascii="Times New Roman" w:eastAsia="仿宋_GB2312"/>
                <w:sz w:val="26"/>
                <w:szCs w:val="26"/>
              </w:rPr>
            </w:pPr>
            <w:r>
              <w:rPr>
                <w:rFonts w:hint="eastAsia" w:ascii="Times New Roman" w:eastAsia="仿宋_GB2312"/>
                <w:sz w:val="26"/>
                <w:szCs w:val="26"/>
              </w:rPr>
              <w:t>他始终将学习作为人生的永恒主题，切实做到“三个坚持”：一是集体学习和自学结合。在带头参加局党委组织的集中学习的同时，坚持自学，努力改造主观世界。二是理论学习和实践学习结合。在坚持理论学习的基础上积极开展“大学习、大调研”主题实践活动。三是政治理论学习和业务知识学习结合。不仅掌握党的理论和工作方法，还认真钻研本职工作所需的各种知识技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left="0" w:leftChars="0" w:right="0" w:rightChars="0" w:firstLine="624" w:firstLine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6"/>
                <w:szCs w:val="26"/>
              </w:rPr>
            </w:pPr>
            <w:r>
              <w:rPr>
                <w:rFonts w:hint="eastAsia" w:ascii="楷体_GB2312" w:hAnsi="楷体_GB2312" w:eastAsia="楷体_GB2312" w:cs="楷体_GB2312"/>
                <w:sz w:val="26"/>
                <w:szCs w:val="26"/>
                <w:lang w:eastAsia="zh-CN"/>
              </w:rPr>
              <w:t>二、</w:t>
            </w:r>
            <w:r>
              <w:rPr>
                <w:rFonts w:hint="eastAsia" w:ascii="楷体_GB2312" w:hAnsi="楷体_GB2312" w:eastAsia="楷体_GB2312" w:cs="楷体_GB2312"/>
                <w:sz w:val="26"/>
                <w:szCs w:val="26"/>
              </w:rPr>
              <w:t>坚持实干，不断争创一流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left="0" w:leftChars="0" w:right="0" w:rightChars="0" w:firstLine="624" w:firstLineChars="0"/>
              <w:jc w:val="both"/>
              <w:textAlignment w:val="auto"/>
              <w:outlineLvl w:val="9"/>
              <w:rPr>
                <w:rFonts w:hint="eastAsia" w:ascii="Times New Roman" w:eastAsia="仿宋_GB2312"/>
                <w:sz w:val="26"/>
                <w:szCs w:val="26"/>
              </w:rPr>
            </w:pPr>
            <w:r>
              <w:rPr>
                <w:rFonts w:hint="eastAsia" w:ascii="Times New Roman" w:eastAsia="仿宋_GB2312"/>
                <w:sz w:val="26"/>
                <w:szCs w:val="26"/>
              </w:rPr>
              <w:t>一是创新体制机制，切实加强经济运行监测。创新编制《经济指标快报》月报，印发《监测与分析》，供领导决策。二是超前谋划，狠抓重大项目建设。建立完善全区重大项目项目库和后备项目储备库，推出重大项目管理系统，提高管理效率。三是紧扣重点，全力争取上级项目资金。五年来累计向上级争取资金3亿元，成功配合海发集团、瀛洲集团分别发行企业债券10.6亿元、8亿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left="0" w:leftChars="0" w:right="0" w:rightChars="0" w:firstLine="624" w:firstLine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6"/>
                <w:szCs w:val="26"/>
              </w:rPr>
            </w:pPr>
            <w:r>
              <w:rPr>
                <w:rFonts w:hint="eastAsia" w:ascii="楷体_GB2312" w:hAnsi="楷体_GB2312" w:eastAsia="楷体_GB2312" w:cs="楷体_GB2312"/>
                <w:sz w:val="26"/>
                <w:szCs w:val="26"/>
                <w:lang w:eastAsia="zh-CN"/>
              </w:rPr>
              <w:t>三、</w:t>
            </w:r>
            <w:r>
              <w:rPr>
                <w:rFonts w:hint="eastAsia" w:ascii="楷体_GB2312" w:hAnsi="楷体_GB2312" w:eastAsia="楷体_GB2312" w:cs="楷体_GB2312"/>
                <w:sz w:val="26"/>
                <w:szCs w:val="26"/>
              </w:rPr>
              <w:t>坚持改革，不断更新理念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00" w:lineRule="exact"/>
              <w:ind w:left="0" w:leftChars="0" w:right="0" w:rightChars="0" w:firstLine="624" w:firstLineChars="0"/>
              <w:jc w:val="both"/>
              <w:textAlignment w:val="auto"/>
              <w:outlineLvl w:val="9"/>
              <w:rPr>
                <w:rFonts w:hint="eastAsia" w:ascii="Times New Roman" w:eastAsia="仿宋_GB2312"/>
                <w:sz w:val="26"/>
                <w:szCs w:val="26"/>
              </w:rPr>
            </w:pPr>
            <w:r>
              <w:rPr>
                <w:rFonts w:hint="eastAsia" w:ascii="Times New Roman" w:eastAsia="仿宋_GB2312"/>
                <w:sz w:val="26"/>
                <w:szCs w:val="26"/>
              </w:rPr>
              <w:t>一方面，他能认真贯彻投资审批体制改革的有关决定。深入推进“放管服”改革，完成投资项目在线审批监管平台应用，通过“不见面审批”、“网上直报”等改革性举措让企业少跑腿，增强群众改革获得感。另一方面，他能积极更新观念，学习其他地区特色小镇培育经验。对海州区特色小镇建设作有益的思考，为海州创新发展作出积极的探索。</w:t>
            </w:r>
          </w:p>
        </w:tc>
      </w:tr>
    </w:tbl>
    <w:p>
      <w:pPr>
        <w:ind w:left="0" w:leftChars="0" w:firstLine="0" w:firstLineChars="0"/>
        <w:jc w:val="center"/>
        <w:rPr>
          <w:rFonts w:hint="eastAsia" w:ascii="Times New Roman" w:eastAsia="方正小标宋_GBK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20B0300000000000000"/>
    <w:charset w:val="86"/>
    <w:family w:val="swiss"/>
    <w:pitch w:val="default"/>
    <w:sig w:usb0="00000000" w:usb1="00000000" w:usb2="00000016" w:usb3="00000000" w:csb0="00060007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C5481"/>
    <w:rsid w:val="2F4F2174"/>
    <w:rsid w:val="455C5481"/>
    <w:rsid w:val="61C95698"/>
    <w:rsid w:val="7D5215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方正仿宋_GBK" w:hAnsi="Calibri" w:eastAsia="方正仿宋_GBK" w:cs="Times New Roman"/>
      <w:snapToGrid w:val="0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 w:firstLineChars="200"/>
    </w:pPr>
    <w:rPr>
      <w:rFonts w:ascii="仿宋_GB2312"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2017-09-27T08:05:00Z</dcterms:created>
  <dc:creator>Administrator</dc:creator>
  <cp:lastModifiedBy>Administrator</cp:lastModifiedBy>
  <dcterms:modified xsi:type="dcterms:W3CDTF">2017-09-27T09:44:45Z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