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16" w:rsidRPr="00A34BBB" w:rsidRDefault="00332316">
      <w:pPr>
        <w:spacing w:beforeLines="100" w:afterLines="100" w:line="560" w:lineRule="exact"/>
        <w:jc w:val="center"/>
        <w:rPr>
          <w:rFonts w:eastAsia="方正小标宋简体"/>
          <w:snapToGrid w:val="0"/>
          <w:sz w:val="44"/>
          <w:szCs w:val="44"/>
        </w:rPr>
      </w:pPr>
      <w:r w:rsidRPr="00A34BBB">
        <w:rPr>
          <w:rFonts w:eastAsia="方正小标宋简体"/>
          <w:snapToGrid w:val="0"/>
          <w:sz w:val="44"/>
          <w:szCs w:val="44"/>
        </w:rPr>
        <w:t>《政府工作报告》</w:t>
      </w:r>
      <w:r w:rsidRPr="00A34BBB">
        <w:rPr>
          <w:rFonts w:eastAsia="方正小标宋简体"/>
          <w:snapToGrid w:val="0"/>
          <w:sz w:val="44"/>
          <w:szCs w:val="44"/>
        </w:rPr>
        <w:t>150</w:t>
      </w:r>
      <w:r w:rsidRPr="00A34BBB">
        <w:rPr>
          <w:rFonts w:eastAsia="方正小标宋简体"/>
          <w:snapToGrid w:val="0"/>
          <w:sz w:val="44"/>
          <w:szCs w:val="44"/>
        </w:rPr>
        <w:t>项重点目标任务全年完成情况表</w:t>
      </w:r>
    </w:p>
    <w:tbl>
      <w:tblPr>
        <w:tblW w:w="13721" w:type="dxa"/>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93"/>
        <w:gridCol w:w="2660"/>
        <w:gridCol w:w="7420"/>
        <w:gridCol w:w="1230"/>
        <w:gridCol w:w="1718"/>
      </w:tblGrid>
      <w:tr w:rsidR="00332316" w:rsidRPr="00A34BBB">
        <w:trPr>
          <w:trHeight w:hRule="exact" w:val="340"/>
          <w:tblHeader/>
          <w:jc w:val="center"/>
        </w:trPr>
        <w:tc>
          <w:tcPr>
            <w:tcW w:w="693" w:type="dxa"/>
            <w:vMerge w:val="restart"/>
            <w:tcBorders>
              <w:top w:val="single" w:sz="4" w:space="0" w:color="auto"/>
            </w:tcBorders>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序号</w:t>
            </w:r>
          </w:p>
        </w:tc>
        <w:tc>
          <w:tcPr>
            <w:tcW w:w="2660" w:type="dxa"/>
            <w:vMerge w:val="restart"/>
            <w:tcBorders>
              <w:top w:val="single" w:sz="4" w:space="0" w:color="auto"/>
            </w:tcBorders>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目</w:t>
            </w:r>
            <w:r w:rsidRPr="00A34BBB">
              <w:rPr>
                <w:rFonts w:eastAsia="黑体"/>
                <w:kern w:val="0"/>
                <w:szCs w:val="21"/>
              </w:rPr>
              <w:t xml:space="preserve"> </w:t>
            </w:r>
            <w:r w:rsidRPr="00A34BBB">
              <w:rPr>
                <w:rFonts w:eastAsia="黑体"/>
                <w:kern w:val="0"/>
                <w:szCs w:val="21"/>
              </w:rPr>
              <w:t>标</w:t>
            </w:r>
            <w:r w:rsidRPr="00A34BBB">
              <w:rPr>
                <w:rFonts w:eastAsia="黑体"/>
                <w:kern w:val="0"/>
                <w:szCs w:val="21"/>
              </w:rPr>
              <w:t xml:space="preserve"> </w:t>
            </w:r>
            <w:r w:rsidRPr="00A34BBB">
              <w:rPr>
                <w:rFonts w:eastAsia="黑体"/>
                <w:kern w:val="0"/>
                <w:szCs w:val="21"/>
              </w:rPr>
              <w:t>任</w:t>
            </w:r>
            <w:r w:rsidRPr="00A34BBB">
              <w:rPr>
                <w:rFonts w:eastAsia="黑体"/>
                <w:kern w:val="0"/>
                <w:szCs w:val="21"/>
              </w:rPr>
              <w:t xml:space="preserve"> </w:t>
            </w:r>
            <w:r w:rsidRPr="00A34BBB">
              <w:rPr>
                <w:rFonts w:eastAsia="黑体"/>
                <w:kern w:val="0"/>
                <w:szCs w:val="21"/>
              </w:rPr>
              <w:t>务</w:t>
            </w:r>
          </w:p>
        </w:tc>
        <w:tc>
          <w:tcPr>
            <w:tcW w:w="7420" w:type="dxa"/>
            <w:vMerge w:val="restart"/>
            <w:tcBorders>
              <w:top w:val="single" w:sz="4" w:space="0" w:color="auto"/>
            </w:tcBorders>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完</w:t>
            </w:r>
            <w:r w:rsidRPr="00A34BBB">
              <w:rPr>
                <w:rFonts w:eastAsia="黑体"/>
                <w:kern w:val="0"/>
                <w:szCs w:val="21"/>
              </w:rPr>
              <w:t xml:space="preserve">  </w:t>
            </w:r>
            <w:r w:rsidRPr="00A34BBB">
              <w:rPr>
                <w:rFonts w:eastAsia="黑体"/>
                <w:kern w:val="0"/>
                <w:szCs w:val="21"/>
              </w:rPr>
              <w:t>成</w:t>
            </w:r>
            <w:r w:rsidRPr="00A34BBB">
              <w:rPr>
                <w:rFonts w:eastAsia="黑体"/>
                <w:kern w:val="0"/>
                <w:szCs w:val="21"/>
              </w:rPr>
              <w:t xml:space="preserve">  </w:t>
            </w:r>
            <w:r w:rsidRPr="00A34BBB">
              <w:rPr>
                <w:rFonts w:eastAsia="黑体"/>
                <w:kern w:val="0"/>
                <w:szCs w:val="21"/>
              </w:rPr>
              <w:t>情</w:t>
            </w:r>
            <w:r w:rsidRPr="00A34BBB">
              <w:rPr>
                <w:rFonts w:eastAsia="黑体"/>
                <w:kern w:val="0"/>
                <w:szCs w:val="21"/>
              </w:rPr>
              <w:t xml:space="preserve">  </w:t>
            </w:r>
            <w:r w:rsidRPr="00A34BBB">
              <w:rPr>
                <w:rFonts w:eastAsia="黑体"/>
                <w:kern w:val="0"/>
                <w:szCs w:val="21"/>
              </w:rPr>
              <w:t>况</w:t>
            </w:r>
          </w:p>
        </w:tc>
        <w:tc>
          <w:tcPr>
            <w:tcW w:w="2948" w:type="dxa"/>
            <w:gridSpan w:val="2"/>
            <w:tcBorders>
              <w:top w:val="single" w:sz="4" w:space="0" w:color="auto"/>
            </w:tcBorders>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责任单位</w:t>
            </w:r>
          </w:p>
        </w:tc>
      </w:tr>
      <w:tr w:rsidR="00332316" w:rsidRPr="00A34BBB">
        <w:trPr>
          <w:trHeight w:hRule="exact" w:val="340"/>
          <w:tblHeader/>
          <w:jc w:val="center"/>
        </w:trPr>
        <w:tc>
          <w:tcPr>
            <w:tcW w:w="693" w:type="dxa"/>
            <w:vMerge/>
            <w:tcMar>
              <w:left w:w="57" w:type="dxa"/>
              <w:right w:w="57" w:type="dxa"/>
            </w:tcMar>
            <w:vAlign w:val="center"/>
          </w:tcPr>
          <w:p w:rsidR="00332316" w:rsidRPr="00A34BBB" w:rsidRDefault="00332316">
            <w:pPr>
              <w:widowControl/>
              <w:spacing w:line="300" w:lineRule="exact"/>
              <w:jc w:val="center"/>
              <w:rPr>
                <w:rFonts w:eastAsia="黑体"/>
                <w:kern w:val="0"/>
                <w:szCs w:val="21"/>
              </w:rPr>
            </w:pPr>
          </w:p>
        </w:tc>
        <w:tc>
          <w:tcPr>
            <w:tcW w:w="2660" w:type="dxa"/>
            <w:vMerge/>
            <w:tcMar>
              <w:left w:w="57" w:type="dxa"/>
              <w:right w:w="57" w:type="dxa"/>
            </w:tcMar>
            <w:vAlign w:val="center"/>
          </w:tcPr>
          <w:p w:rsidR="00332316" w:rsidRPr="00A34BBB" w:rsidRDefault="00332316">
            <w:pPr>
              <w:widowControl/>
              <w:spacing w:line="300" w:lineRule="exact"/>
              <w:jc w:val="center"/>
              <w:rPr>
                <w:rFonts w:eastAsia="黑体"/>
                <w:kern w:val="0"/>
                <w:szCs w:val="21"/>
              </w:rPr>
            </w:pPr>
          </w:p>
        </w:tc>
        <w:tc>
          <w:tcPr>
            <w:tcW w:w="7420" w:type="dxa"/>
            <w:vMerge/>
            <w:tcMar>
              <w:left w:w="57" w:type="dxa"/>
              <w:right w:w="57" w:type="dxa"/>
            </w:tcMar>
            <w:vAlign w:val="center"/>
          </w:tcPr>
          <w:p w:rsidR="00332316" w:rsidRPr="00A34BBB" w:rsidRDefault="00332316">
            <w:pPr>
              <w:widowControl/>
              <w:spacing w:line="300" w:lineRule="exact"/>
              <w:jc w:val="center"/>
              <w:rPr>
                <w:rFonts w:eastAsia="黑体"/>
                <w:kern w:val="0"/>
                <w:szCs w:val="21"/>
              </w:rPr>
            </w:pPr>
          </w:p>
        </w:tc>
        <w:tc>
          <w:tcPr>
            <w:tcW w:w="1230" w:type="dxa"/>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牵头单位</w:t>
            </w:r>
          </w:p>
        </w:tc>
        <w:tc>
          <w:tcPr>
            <w:tcW w:w="1718" w:type="dxa"/>
            <w:tcMar>
              <w:left w:w="57" w:type="dxa"/>
              <w:right w:w="57" w:type="dxa"/>
            </w:tcMar>
            <w:vAlign w:val="center"/>
          </w:tcPr>
          <w:p w:rsidR="00332316" w:rsidRPr="00A34BBB" w:rsidRDefault="00332316">
            <w:pPr>
              <w:widowControl/>
              <w:spacing w:line="300" w:lineRule="exact"/>
              <w:jc w:val="center"/>
              <w:rPr>
                <w:rFonts w:eastAsia="黑体"/>
                <w:kern w:val="0"/>
                <w:szCs w:val="21"/>
              </w:rPr>
            </w:pPr>
            <w:r w:rsidRPr="00A34BBB">
              <w:rPr>
                <w:rFonts w:eastAsia="黑体"/>
                <w:kern w:val="0"/>
                <w:szCs w:val="21"/>
              </w:rPr>
              <w:t>共同责任单位</w:t>
            </w:r>
          </w:p>
        </w:tc>
      </w:tr>
      <w:tr w:rsidR="00332316" w:rsidRPr="00A34BBB">
        <w:trPr>
          <w:trHeight w:hRule="exact" w:val="624"/>
          <w:jc w:val="center"/>
        </w:trPr>
        <w:tc>
          <w:tcPr>
            <w:tcW w:w="13721" w:type="dxa"/>
            <w:gridSpan w:val="5"/>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一、综合指标（按市委市政府确定的考核指标进行分解）</w:t>
            </w:r>
          </w:p>
        </w:tc>
      </w:tr>
      <w:tr w:rsidR="00332316" w:rsidRPr="00A34BBB">
        <w:trPr>
          <w:trHeight w:val="74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w:t>
            </w:r>
          </w:p>
        </w:tc>
        <w:tc>
          <w:tcPr>
            <w:tcW w:w="2660" w:type="dxa"/>
            <w:tcMar>
              <w:left w:w="57" w:type="dxa"/>
              <w:right w:w="57" w:type="dxa"/>
            </w:tcMar>
            <w:vAlign w:val="center"/>
          </w:tcPr>
          <w:p w:rsidR="00332316" w:rsidRPr="00A34BBB" w:rsidRDefault="00332316">
            <w:pPr>
              <w:widowControl/>
              <w:spacing w:line="300" w:lineRule="exact"/>
              <w:rPr>
                <w:spacing w:val="2"/>
                <w:kern w:val="0"/>
                <w:szCs w:val="21"/>
              </w:rPr>
            </w:pPr>
            <w:r w:rsidRPr="00A34BBB">
              <w:rPr>
                <w:spacing w:val="2"/>
                <w:kern w:val="0"/>
                <w:szCs w:val="21"/>
              </w:rPr>
              <w:t>地区生产总值增长</w:t>
            </w:r>
            <w:r w:rsidRPr="00A34BBB">
              <w:rPr>
                <w:spacing w:val="2"/>
                <w:kern w:val="0"/>
                <w:szCs w:val="21"/>
              </w:rPr>
              <w:t>7%</w:t>
            </w:r>
            <w:r w:rsidRPr="00A34BBB">
              <w:rPr>
                <w:spacing w:val="2"/>
                <w:kern w:val="0"/>
                <w:szCs w:val="21"/>
              </w:rPr>
              <w:t>。</w:t>
            </w:r>
          </w:p>
        </w:tc>
        <w:tc>
          <w:tcPr>
            <w:tcW w:w="7420" w:type="dxa"/>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预计增长</w:t>
            </w:r>
            <w:r w:rsidRPr="00A34BBB">
              <w:rPr>
                <w:b/>
                <w:kern w:val="0"/>
                <w:szCs w:val="21"/>
              </w:rPr>
              <w:t>6%</w:t>
            </w:r>
            <w:r w:rsidRPr="00A34BBB">
              <w:rPr>
                <w:b/>
                <w:kern w:val="0"/>
                <w:szCs w:val="21"/>
              </w:rPr>
              <w:t>，</w:t>
            </w:r>
            <w:r w:rsidRPr="00A34BBB">
              <w:rPr>
                <w:b/>
                <w:bCs/>
                <w:kern w:val="0"/>
                <w:szCs w:val="21"/>
              </w:rPr>
              <w:t>低于目标</w:t>
            </w:r>
            <w:r w:rsidRPr="00A34BBB">
              <w:rPr>
                <w:b/>
                <w:kern w:val="0"/>
                <w:szCs w:val="21"/>
              </w:rPr>
              <w:t>1</w:t>
            </w:r>
            <w:r w:rsidRPr="00A34BBB">
              <w:rPr>
                <w:b/>
                <w:kern w:val="0"/>
                <w:szCs w:val="21"/>
              </w:rPr>
              <w:t>个百分点。</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hRule="exact" w:val="85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一般公共预算收入增长</w:t>
            </w:r>
            <w:r w:rsidRPr="00A34BBB">
              <w:rPr>
                <w:kern w:val="0"/>
                <w:szCs w:val="21"/>
              </w:rPr>
              <w:t>15%</w:t>
            </w:r>
            <w:r w:rsidRPr="00A34BBB">
              <w:rPr>
                <w:kern w:val="0"/>
                <w:szCs w:val="21"/>
              </w:rPr>
              <w:t>。</w:t>
            </w:r>
          </w:p>
        </w:tc>
        <w:tc>
          <w:tcPr>
            <w:tcW w:w="7420" w:type="dxa"/>
            <w:tcMar>
              <w:left w:w="57" w:type="dxa"/>
              <w:right w:w="57" w:type="dxa"/>
            </w:tcMar>
            <w:vAlign w:val="center"/>
          </w:tcPr>
          <w:p w:rsidR="00332316" w:rsidRPr="00A34BBB" w:rsidRDefault="00964B70">
            <w:pPr>
              <w:widowControl/>
              <w:spacing w:line="300" w:lineRule="exact"/>
              <w:rPr>
                <w:b/>
                <w:kern w:val="0"/>
                <w:szCs w:val="21"/>
              </w:rPr>
            </w:pPr>
            <w:r w:rsidRPr="00A34BBB">
              <w:rPr>
                <w:b/>
                <w:bCs/>
                <w:kern w:val="0"/>
                <w:szCs w:val="21"/>
              </w:rPr>
              <w:t>同口径增长</w:t>
            </w:r>
            <w:r w:rsidRPr="00A34BBB">
              <w:rPr>
                <w:b/>
                <w:bCs/>
                <w:kern w:val="0"/>
                <w:szCs w:val="21"/>
              </w:rPr>
              <w:t>9.4%</w:t>
            </w:r>
            <w:r w:rsidRPr="00A34BBB">
              <w:rPr>
                <w:b/>
                <w:kern w:val="0"/>
                <w:szCs w:val="21"/>
              </w:rPr>
              <w:t>，低于目标</w:t>
            </w:r>
            <w:r w:rsidRPr="00A34BBB">
              <w:rPr>
                <w:b/>
                <w:kern w:val="0"/>
                <w:szCs w:val="21"/>
              </w:rPr>
              <w:t>5.6</w:t>
            </w:r>
            <w:r w:rsidRPr="00A34BBB">
              <w:rPr>
                <w:b/>
                <w:kern w:val="0"/>
                <w:szCs w:val="21"/>
              </w:rPr>
              <w:t>个百分点。</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市税务局</w:t>
            </w:r>
          </w:p>
        </w:tc>
      </w:tr>
      <w:tr w:rsidR="00332316" w:rsidRPr="00A34BBB">
        <w:trPr>
          <w:trHeight w:val="64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w:t>
            </w:r>
          </w:p>
        </w:tc>
        <w:tc>
          <w:tcPr>
            <w:tcW w:w="2660" w:type="dxa"/>
            <w:tcMar>
              <w:left w:w="57" w:type="dxa"/>
              <w:right w:w="57" w:type="dxa"/>
            </w:tcMar>
            <w:vAlign w:val="center"/>
          </w:tcPr>
          <w:p w:rsidR="00332316" w:rsidRPr="00A34BBB" w:rsidRDefault="00332316">
            <w:pPr>
              <w:widowControl/>
              <w:spacing w:line="300" w:lineRule="exact"/>
              <w:rPr>
                <w:spacing w:val="4"/>
                <w:kern w:val="0"/>
                <w:szCs w:val="21"/>
              </w:rPr>
            </w:pPr>
            <w:r w:rsidRPr="00A34BBB">
              <w:rPr>
                <w:spacing w:val="4"/>
                <w:kern w:val="0"/>
                <w:szCs w:val="21"/>
              </w:rPr>
              <w:t>固定资产投资增长</w:t>
            </w:r>
            <w:r w:rsidRPr="00A34BBB">
              <w:rPr>
                <w:spacing w:val="4"/>
                <w:kern w:val="0"/>
                <w:szCs w:val="21"/>
              </w:rPr>
              <w:t>9%</w:t>
            </w:r>
            <w:r w:rsidRPr="00A34BBB">
              <w:rPr>
                <w:spacing w:val="4"/>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b/>
                <w:kern w:val="0"/>
                <w:szCs w:val="21"/>
              </w:rPr>
              <w:t>增长</w:t>
            </w:r>
            <w:r w:rsidR="005F130C">
              <w:rPr>
                <w:rFonts w:hint="eastAsia"/>
                <w:b/>
                <w:kern w:val="0"/>
                <w:szCs w:val="21"/>
              </w:rPr>
              <w:t>6.8</w:t>
            </w:r>
            <w:r w:rsidRPr="00A34BBB">
              <w:rPr>
                <w:b/>
                <w:kern w:val="0"/>
                <w:szCs w:val="21"/>
              </w:rPr>
              <w:t>%</w:t>
            </w:r>
            <w:r w:rsidRPr="00A34BBB">
              <w:rPr>
                <w:b/>
                <w:bCs/>
                <w:kern w:val="0"/>
                <w:szCs w:val="21"/>
              </w:rPr>
              <w:t>，低于目标</w:t>
            </w:r>
            <w:r w:rsidRPr="00A34BBB">
              <w:rPr>
                <w:b/>
                <w:bCs/>
                <w:kern w:val="0"/>
                <w:szCs w:val="21"/>
              </w:rPr>
              <w:t>2</w:t>
            </w:r>
            <w:r w:rsidR="005F130C">
              <w:rPr>
                <w:rFonts w:hint="eastAsia"/>
                <w:b/>
                <w:bCs/>
                <w:kern w:val="0"/>
                <w:szCs w:val="21"/>
              </w:rPr>
              <w:t>.2</w:t>
            </w:r>
            <w:r w:rsidRPr="00A34BBB">
              <w:rPr>
                <w:b/>
                <w:bCs/>
                <w:kern w:val="0"/>
                <w:szCs w:val="21"/>
              </w:rPr>
              <w:t>个百分点</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noWrap/>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71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工业投资增长</w:t>
            </w:r>
            <w:r w:rsidRPr="00A34BBB">
              <w:rPr>
                <w:kern w:val="0"/>
                <w:szCs w:val="21"/>
              </w:rPr>
              <w:t>15%</w:t>
            </w:r>
            <w:r w:rsidRPr="00A34BBB">
              <w:rPr>
                <w:kern w:val="0"/>
                <w:szCs w:val="21"/>
              </w:rPr>
              <w:t>、工业技改投资增长</w:t>
            </w:r>
            <w:r w:rsidRPr="00A34BBB">
              <w:rPr>
                <w:kern w:val="0"/>
                <w:szCs w:val="21"/>
              </w:rPr>
              <w:t>14%</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预计增长</w:t>
            </w:r>
            <w:r w:rsidRPr="00A34BBB">
              <w:rPr>
                <w:kern w:val="0"/>
                <w:szCs w:val="21"/>
              </w:rPr>
              <w:t>15%</w:t>
            </w:r>
            <w:r w:rsidRPr="00A34BBB">
              <w:rPr>
                <w:kern w:val="0"/>
                <w:szCs w:val="21"/>
              </w:rPr>
              <w:t>，工业技改投资增长</w:t>
            </w:r>
            <w:r w:rsidRPr="00A34BBB">
              <w:rPr>
                <w:kern w:val="0"/>
                <w:szCs w:val="21"/>
              </w:rPr>
              <w:t>14%</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78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高新技术产业投资增长</w:t>
            </w:r>
            <w:r w:rsidRPr="00A34BBB">
              <w:rPr>
                <w:kern w:val="0"/>
                <w:szCs w:val="21"/>
              </w:rPr>
              <w:t>12%</w:t>
            </w:r>
            <w:r w:rsidRPr="00A34BBB">
              <w:rPr>
                <w:kern w:val="0"/>
                <w:szCs w:val="21"/>
              </w:rPr>
              <w:t>。</w:t>
            </w:r>
          </w:p>
        </w:tc>
        <w:tc>
          <w:tcPr>
            <w:tcW w:w="7420" w:type="dxa"/>
            <w:tcMar>
              <w:left w:w="57" w:type="dxa"/>
              <w:right w:w="57" w:type="dxa"/>
            </w:tcMar>
            <w:vAlign w:val="center"/>
          </w:tcPr>
          <w:p w:rsidR="00332316" w:rsidRPr="00A34BBB" w:rsidRDefault="00332316">
            <w:pPr>
              <w:spacing w:line="540" w:lineRule="exact"/>
              <w:rPr>
                <w:kern w:val="0"/>
                <w:szCs w:val="21"/>
              </w:rPr>
            </w:pPr>
            <w:r w:rsidRPr="00A34BBB">
              <w:rPr>
                <w:kern w:val="0"/>
                <w:szCs w:val="21"/>
              </w:rPr>
              <w:t>预计增长</w:t>
            </w:r>
            <w:r w:rsidRPr="00A34BBB">
              <w:rPr>
                <w:kern w:val="0"/>
                <w:szCs w:val="21"/>
              </w:rPr>
              <w:t>12.5%</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hRule="exact" w:val="76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社会消费品零售总额增长</w:t>
            </w:r>
            <w:r w:rsidRPr="00A34BBB">
              <w:rPr>
                <w:kern w:val="0"/>
                <w:szCs w:val="21"/>
              </w:rPr>
              <w:t>8.5%</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预计增长</w:t>
            </w:r>
            <w:r w:rsidRPr="00A34BBB">
              <w:rPr>
                <w:b/>
                <w:kern w:val="0"/>
                <w:szCs w:val="21"/>
              </w:rPr>
              <w:t>5.2%</w:t>
            </w:r>
            <w:r w:rsidRPr="00A34BBB">
              <w:rPr>
                <w:b/>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hRule="exact" w:val="780"/>
          <w:jc w:val="center"/>
        </w:trPr>
        <w:tc>
          <w:tcPr>
            <w:tcW w:w="693" w:type="dxa"/>
            <w:tcBorders>
              <w:bottom w:val="single" w:sz="6"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w:t>
            </w:r>
          </w:p>
        </w:tc>
        <w:tc>
          <w:tcPr>
            <w:tcW w:w="266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实际利用外资</w:t>
            </w:r>
            <w:r w:rsidRPr="00A34BBB">
              <w:rPr>
                <w:kern w:val="0"/>
                <w:szCs w:val="21"/>
              </w:rPr>
              <w:t>7</w:t>
            </w:r>
            <w:r w:rsidRPr="00A34BBB">
              <w:rPr>
                <w:kern w:val="0"/>
                <w:szCs w:val="21"/>
              </w:rPr>
              <w:t>亿美元。</w:t>
            </w:r>
          </w:p>
        </w:tc>
        <w:tc>
          <w:tcPr>
            <w:tcW w:w="742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预计到资</w:t>
            </w:r>
            <w:r w:rsidRPr="00A34BBB">
              <w:rPr>
                <w:kern w:val="0"/>
                <w:szCs w:val="21"/>
              </w:rPr>
              <w:t>7</w:t>
            </w:r>
            <w:r w:rsidRPr="00A34BBB">
              <w:rPr>
                <w:kern w:val="0"/>
                <w:szCs w:val="21"/>
              </w:rPr>
              <w:t>亿美元务。</w:t>
            </w:r>
          </w:p>
        </w:tc>
        <w:tc>
          <w:tcPr>
            <w:tcW w:w="123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市台办、市外办、市贸促会</w:t>
            </w:r>
          </w:p>
        </w:tc>
      </w:tr>
      <w:tr w:rsidR="00332316" w:rsidRPr="00A34BBB">
        <w:trPr>
          <w:trHeight w:val="746"/>
          <w:jc w:val="center"/>
        </w:trPr>
        <w:tc>
          <w:tcPr>
            <w:tcW w:w="693"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w:t>
            </w:r>
          </w:p>
        </w:tc>
        <w:tc>
          <w:tcPr>
            <w:tcW w:w="266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外贸进出口总额增长</w:t>
            </w:r>
            <w:r w:rsidRPr="00A34BBB">
              <w:rPr>
                <w:kern w:val="0"/>
                <w:szCs w:val="21"/>
              </w:rPr>
              <w:t>7%</w:t>
            </w:r>
            <w:r w:rsidRPr="00A34BBB">
              <w:rPr>
                <w:kern w:val="0"/>
                <w:szCs w:val="21"/>
              </w:rPr>
              <w:t>。</w:t>
            </w:r>
          </w:p>
        </w:tc>
        <w:tc>
          <w:tcPr>
            <w:tcW w:w="742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b/>
                <w:kern w:val="0"/>
                <w:szCs w:val="21"/>
              </w:rPr>
              <w:t>预计下降</w:t>
            </w:r>
            <w:r w:rsidRPr="00A34BBB">
              <w:rPr>
                <w:b/>
                <w:kern w:val="0"/>
                <w:szCs w:val="21"/>
              </w:rPr>
              <w:t>3%</w:t>
            </w:r>
            <w:r w:rsidRPr="00A34BBB">
              <w:rPr>
                <w:b/>
                <w:kern w:val="0"/>
                <w:szCs w:val="21"/>
              </w:rPr>
              <w:t>。</w:t>
            </w:r>
          </w:p>
        </w:tc>
        <w:tc>
          <w:tcPr>
            <w:tcW w:w="123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市贸促会</w:t>
            </w:r>
          </w:p>
        </w:tc>
      </w:tr>
      <w:tr w:rsidR="00332316" w:rsidRPr="00A34BBB">
        <w:trPr>
          <w:trHeight w:val="1332"/>
          <w:jc w:val="center"/>
        </w:trPr>
        <w:tc>
          <w:tcPr>
            <w:tcW w:w="693" w:type="dxa"/>
            <w:tcBorders>
              <w:top w:val="single" w:sz="6"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9</w:t>
            </w:r>
          </w:p>
        </w:tc>
        <w:tc>
          <w:tcPr>
            <w:tcW w:w="2660" w:type="dxa"/>
            <w:tcBorders>
              <w:top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spacing w:val="-4"/>
                <w:kern w:val="0"/>
                <w:szCs w:val="21"/>
              </w:rPr>
              <w:t>服务贸易额增长</w:t>
            </w:r>
            <w:r w:rsidRPr="00A34BBB">
              <w:rPr>
                <w:spacing w:val="-4"/>
                <w:kern w:val="0"/>
                <w:szCs w:val="21"/>
              </w:rPr>
              <w:t>6%</w:t>
            </w:r>
            <w:r w:rsidRPr="00A34BBB">
              <w:rPr>
                <w:spacing w:val="-4"/>
                <w:kern w:val="0"/>
                <w:szCs w:val="21"/>
              </w:rPr>
              <w:t>。</w:t>
            </w:r>
          </w:p>
        </w:tc>
        <w:tc>
          <w:tcPr>
            <w:tcW w:w="7420" w:type="dxa"/>
            <w:tcBorders>
              <w:top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研究制定服务贸易工作计划，将全市服务贸易进出口企业名单反馈各县区。因计算方法未确定，服务贸易统计数据尚未反馈。</w:t>
            </w:r>
          </w:p>
        </w:tc>
        <w:tc>
          <w:tcPr>
            <w:tcW w:w="1230" w:type="dxa"/>
            <w:tcBorders>
              <w:top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Borders>
              <w:top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市文广旅局、市贸促会、人行市中心支行、连云港海关，港口控股集团</w:t>
            </w:r>
          </w:p>
        </w:tc>
      </w:tr>
      <w:tr w:rsidR="00332316" w:rsidRPr="00A34BBB">
        <w:trPr>
          <w:trHeight w:val="102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港口吞吐量增长</w:t>
            </w:r>
            <w:r w:rsidRPr="00A34BBB">
              <w:rPr>
                <w:kern w:val="0"/>
                <w:szCs w:val="21"/>
              </w:rPr>
              <w:t>3%</w:t>
            </w:r>
            <w:r w:rsidRPr="00A34BBB">
              <w:rPr>
                <w:kern w:val="0"/>
                <w:szCs w:val="21"/>
              </w:rPr>
              <w:t>，集装箱运量增长</w:t>
            </w:r>
            <w:r w:rsidRPr="00A34BBB">
              <w:rPr>
                <w:kern w:val="0"/>
                <w:szCs w:val="21"/>
              </w:rPr>
              <w:t>0.4%</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港口吞吐量预计完成</w:t>
            </w:r>
            <w:r w:rsidRPr="00A34BBB">
              <w:rPr>
                <w:kern w:val="0"/>
                <w:szCs w:val="21"/>
              </w:rPr>
              <w:t>2.44</w:t>
            </w:r>
            <w:r w:rsidRPr="00A34BBB">
              <w:rPr>
                <w:kern w:val="0"/>
                <w:szCs w:val="21"/>
              </w:rPr>
              <w:t>亿吨，同比增长</w:t>
            </w:r>
            <w:r w:rsidRPr="00A34BBB">
              <w:rPr>
                <w:kern w:val="0"/>
                <w:szCs w:val="21"/>
              </w:rPr>
              <w:t>3.72%</w:t>
            </w:r>
            <w:r w:rsidRPr="00A34BBB">
              <w:rPr>
                <w:kern w:val="0"/>
                <w:szCs w:val="21"/>
              </w:rPr>
              <w:t>；集装箱运量完成</w:t>
            </w:r>
            <w:r w:rsidRPr="00A34BBB">
              <w:rPr>
                <w:kern w:val="0"/>
                <w:szCs w:val="21"/>
              </w:rPr>
              <w:t>478.14</w:t>
            </w:r>
            <w:r w:rsidRPr="00A34BBB">
              <w:rPr>
                <w:kern w:val="0"/>
                <w:szCs w:val="21"/>
              </w:rPr>
              <w:t>万标箱，同比增长</w:t>
            </w:r>
            <w:r w:rsidRPr="00A34BBB">
              <w:rPr>
                <w:kern w:val="0"/>
                <w:szCs w:val="21"/>
              </w:rPr>
              <w:t>0.75%</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73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城镇居民人均可支配收入增长</w:t>
            </w:r>
            <w:r w:rsidRPr="00A34BBB">
              <w:rPr>
                <w:kern w:val="0"/>
                <w:szCs w:val="21"/>
              </w:rPr>
              <w:t>8.5%</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预计增长</w:t>
            </w:r>
            <w:r w:rsidRPr="00A34BBB">
              <w:rPr>
                <w:b/>
                <w:kern w:val="0"/>
                <w:szCs w:val="21"/>
              </w:rPr>
              <w:t>8.1%</w:t>
            </w:r>
            <w:r w:rsidRPr="00A34BBB">
              <w:rPr>
                <w:b/>
                <w:kern w:val="0"/>
                <w:szCs w:val="21"/>
              </w:rPr>
              <w:t>，低于目标</w:t>
            </w:r>
            <w:r w:rsidRPr="00A34BBB">
              <w:rPr>
                <w:b/>
                <w:kern w:val="0"/>
                <w:szCs w:val="21"/>
              </w:rPr>
              <w:t>0.4</w:t>
            </w:r>
            <w:r w:rsidRPr="00A34BBB">
              <w:rPr>
                <w:b/>
                <w:kern w:val="0"/>
                <w:szCs w:val="21"/>
              </w:rPr>
              <w:t>个百分点。</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市民政局、市人社局</w:t>
            </w:r>
          </w:p>
        </w:tc>
      </w:tr>
      <w:tr w:rsidR="00332316" w:rsidRPr="00A34BBB">
        <w:trPr>
          <w:trHeight w:val="78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农民人均可支配收入增长</w:t>
            </w:r>
            <w:r w:rsidRPr="00A34BBB">
              <w:rPr>
                <w:kern w:val="0"/>
                <w:szCs w:val="21"/>
              </w:rPr>
              <w:t>8.8%</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预计增长</w:t>
            </w:r>
            <w:r w:rsidRPr="00A34BBB">
              <w:rPr>
                <w:kern w:val="0"/>
                <w:szCs w:val="21"/>
              </w:rPr>
              <w:t>8.8%</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市发改委、市民政局、市人社局</w:t>
            </w:r>
          </w:p>
        </w:tc>
      </w:tr>
      <w:tr w:rsidR="00332316" w:rsidRPr="00A34BBB">
        <w:trPr>
          <w:trHeight w:val="73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全社会研发投入占</w:t>
            </w:r>
            <w:r w:rsidRPr="00A34BBB">
              <w:rPr>
                <w:kern w:val="0"/>
                <w:szCs w:val="21"/>
              </w:rPr>
              <w:t>GDP</w:t>
            </w:r>
            <w:r w:rsidRPr="00A34BBB">
              <w:rPr>
                <w:kern w:val="0"/>
                <w:szCs w:val="21"/>
              </w:rPr>
              <w:t>比重达到</w:t>
            </w:r>
            <w:r w:rsidRPr="00A34BBB">
              <w:rPr>
                <w:kern w:val="0"/>
                <w:szCs w:val="21"/>
              </w:rPr>
              <w:t>2%</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全市企业研发投入统计值达</w:t>
            </w:r>
            <w:r w:rsidRPr="00A34BBB">
              <w:rPr>
                <w:kern w:val="0"/>
                <w:szCs w:val="21"/>
              </w:rPr>
              <w:t>56</w:t>
            </w:r>
            <w:r w:rsidRPr="00A34BBB">
              <w:rPr>
                <w:kern w:val="0"/>
                <w:szCs w:val="21"/>
              </w:rPr>
              <w:t>亿元，占</w:t>
            </w:r>
            <w:r w:rsidRPr="00A34BBB">
              <w:rPr>
                <w:kern w:val="0"/>
                <w:szCs w:val="21"/>
              </w:rPr>
              <w:t>GDP</w:t>
            </w:r>
            <w:r w:rsidRPr="00A34BBB">
              <w:rPr>
                <w:kern w:val="0"/>
                <w:szCs w:val="21"/>
              </w:rPr>
              <w:t>比重达到</w:t>
            </w:r>
            <w:r w:rsidRPr="00A34BBB">
              <w:rPr>
                <w:kern w:val="0"/>
                <w:szCs w:val="21"/>
              </w:rPr>
              <w:t>2.02%</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97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居民消费价格指数保持在省控线以下。</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预计涨幅</w:t>
            </w:r>
            <w:r w:rsidRPr="00A34BBB">
              <w:rPr>
                <w:kern w:val="0"/>
                <w:szCs w:val="21"/>
              </w:rPr>
              <w:t xml:space="preserve"> 3%</w:t>
            </w:r>
            <w:r w:rsidRPr="00A34BBB">
              <w:rPr>
                <w:kern w:val="0"/>
                <w:szCs w:val="21"/>
              </w:rPr>
              <w:t>左右。</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7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能耗总量和强度</w:t>
            </w:r>
            <w:r w:rsidRPr="00A34BBB">
              <w:rPr>
                <w:kern w:val="0"/>
                <w:szCs w:val="21"/>
              </w:rPr>
              <w:t>“</w:t>
            </w:r>
            <w:r w:rsidRPr="00A34BBB">
              <w:rPr>
                <w:kern w:val="0"/>
                <w:szCs w:val="21"/>
              </w:rPr>
              <w:t>双控</w:t>
            </w:r>
            <w:r w:rsidRPr="00A34BBB">
              <w:rPr>
                <w:kern w:val="0"/>
                <w:szCs w:val="21"/>
              </w:rPr>
              <w:t>”</w:t>
            </w:r>
            <w:r w:rsidRPr="00A34BBB">
              <w:rPr>
                <w:kern w:val="0"/>
                <w:szCs w:val="21"/>
              </w:rPr>
              <w:t>目标完成省下达任务。</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bCs/>
                <w:kern w:val="0"/>
                <w:szCs w:val="21"/>
              </w:rPr>
              <w:t>前三季度单位</w:t>
            </w:r>
            <w:r w:rsidRPr="00A34BBB">
              <w:rPr>
                <w:bCs/>
                <w:kern w:val="0"/>
                <w:szCs w:val="21"/>
              </w:rPr>
              <w:t>GDP</w:t>
            </w:r>
            <w:r w:rsidRPr="00A34BBB">
              <w:rPr>
                <w:bCs/>
                <w:kern w:val="0"/>
                <w:szCs w:val="21"/>
              </w:rPr>
              <w:t>能耗同比下降</w:t>
            </w:r>
            <w:r w:rsidRPr="00A34BBB">
              <w:rPr>
                <w:bCs/>
                <w:kern w:val="0"/>
                <w:szCs w:val="21"/>
              </w:rPr>
              <w:t>1.59 %</w:t>
            </w:r>
            <w:r w:rsidRPr="00A34BBB">
              <w:rPr>
                <w:bCs/>
                <w:kern w:val="0"/>
                <w:szCs w:val="21"/>
              </w:rPr>
              <w:t>，预计全</w:t>
            </w:r>
            <w:r w:rsidRPr="00A34BBB">
              <w:rPr>
                <w:kern w:val="0"/>
                <w:szCs w:val="21"/>
              </w:rPr>
              <w:t>年能够完成省下达任务。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市发改委、市机关管理局</w:t>
            </w:r>
          </w:p>
        </w:tc>
      </w:tr>
      <w:tr w:rsidR="00332316" w:rsidRPr="00A34BBB">
        <w:trPr>
          <w:trHeight w:val="126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减排指标完成省下达任务，污染排放强度和总量实现</w:t>
            </w:r>
            <w:r w:rsidRPr="00A34BBB">
              <w:rPr>
                <w:kern w:val="0"/>
                <w:szCs w:val="21"/>
              </w:rPr>
              <w:t>“</w:t>
            </w:r>
            <w:r w:rsidRPr="00A34BBB">
              <w:rPr>
                <w:kern w:val="0"/>
                <w:szCs w:val="21"/>
              </w:rPr>
              <w:t>双下降</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正在对</w:t>
            </w:r>
            <w:r w:rsidRPr="00A34BBB">
              <w:rPr>
                <w:kern w:val="0"/>
                <w:szCs w:val="21"/>
              </w:rPr>
              <w:t>2019</w:t>
            </w:r>
            <w:r w:rsidRPr="00A34BBB">
              <w:rPr>
                <w:kern w:val="0"/>
                <w:szCs w:val="21"/>
              </w:rPr>
              <w:t>年减排完成情况进行核算，</w:t>
            </w:r>
            <w:r w:rsidRPr="00A34BBB">
              <w:rPr>
                <w:bCs/>
                <w:kern w:val="0"/>
                <w:szCs w:val="21"/>
              </w:rPr>
              <w:t>预计可实</w:t>
            </w:r>
            <w:r w:rsidRPr="00A34BBB">
              <w:rPr>
                <w:kern w:val="0"/>
                <w:szCs w:val="21"/>
              </w:rPr>
              <w:t>现年度减排目标。</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624"/>
          <w:jc w:val="center"/>
        </w:trPr>
        <w:tc>
          <w:tcPr>
            <w:tcW w:w="13721" w:type="dxa"/>
            <w:gridSpan w:val="5"/>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二、重点工作</w:t>
            </w:r>
          </w:p>
        </w:tc>
      </w:tr>
      <w:tr w:rsidR="00332316" w:rsidRPr="00A34BBB">
        <w:trPr>
          <w:trHeight w:val="131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完善国际贸易</w:t>
            </w:r>
            <w:r w:rsidRPr="00A34BBB">
              <w:rPr>
                <w:kern w:val="0"/>
                <w:szCs w:val="21"/>
              </w:rPr>
              <w:t>“</w:t>
            </w:r>
            <w:r w:rsidRPr="00A34BBB">
              <w:rPr>
                <w:kern w:val="0"/>
                <w:szCs w:val="21"/>
              </w:rPr>
              <w:t>单一窗口</w:t>
            </w:r>
            <w:r w:rsidRPr="00A34BBB">
              <w:rPr>
                <w:kern w:val="0"/>
                <w:szCs w:val="21"/>
              </w:rPr>
              <w:t>”</w:t>
            </w:r>
            <w:r w:rsidRPr="00A34BBB">
              <w:rPr>
                <w:kern w:val="0"/>
                <w:szCs w:val="21"/>
              </w:rPr>
              <w:t>功能。推广跨境电商</w:t>
            </w:r>
            <w:r w:rsidRPr="00A34BBB">
              <w:rPr>
                <w:kern w:val="0"/>
                <w:szCs w:val="21"/>
              </w:rPr>
              <w:t>“</w:t>
            </w:r>
            <w:r w:rsidRPr="00A34BBB">
              <w:rPr>
                <w:kern w:val="0"/>
                <w:szCs w:val="21"/>
              </w:rPr>
              <w:t>两平台、六体系</w:t>
            </w:r>
            <w:r w:rsidRPr="00A34BBB">
              <w:rPr>
                <w:kern w:val="0"/>
                <w:szCs w:val="21"/>
              </w:rPr>
              <w:t>”</w:t>
            </w:r>
            <w:r w:rsidRPr="00A34BBB">
              <w:rPr>
                <w:kern w:val="0"/>
                <w:szCs w:val="21"/>
              </w:rPr>
              <w:t>做法，推进货物贸易和服务贸易快速发展。</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完成海事与边检运输工具申报对接标准版，继续开展与国家</w:t>
            </w:r>
            <w:r w:rsidRPr="00A34BBB">
              <w:rPr>
                <w:kern w:val="0"/>
                <w:szCs w:val="21"/>
              </w:rPr>
              <w:t>“</w:t>
            </w:r>
            <w:r w:rsidRPr="00A34BBB">
              <w:rPr>
                <w:kern w:val="0"/>
                <w:szCs w:val="21"/>
              </w:rPr>
              <w:t>单一窗口</w:t>
            </w:r>
            <w:r w:rsidRPr="00A34BBB">
              <w:rPr>
                <w:kern w:val="0"/>
                <w:szCs w:val="21"/>
              </w:rPr>
              <w:t>”</w:t>
            </w:r>
            <w:r w:rsidRPr="00A34BBB">
              <w:rPr>
                <w:kern w:val="0"/>
                <w:szCs w:val="21"/>
              </w:rPr>
              <w:t>标准版对接工作。完成船公司提重环节口岸结算系统、铁运一站式多式联运应用系统等开发与上线。跨境电商建设取得新进展，综保区跨境电商新上线，成功连接</w:t>
            </w:r>
            <w:r w:rsidRPr="00A34BBB">
              <w:rPr>
                <w:kern w:val="0"/>
                <w:szCs w:val="21"/>
              </w:rPr>
              <w:t>“</w:t>
            </w:r>
            <w:r w:rsidRPr="00A34BBB">
              <w:rPr>
                <w:kern w:val="0"/>
                <w:szCs w:val="21"/>
              </w:rPr>
              <w:t>点点通</w:t>
            </w:r>
            <w:r w:rsidRPr="00A34BBB">
              <w:rPr>
                <w:kern w:val="0"/>
                <w:szCs w:val="21"/>
              </w:rPr>
              <w:t>”</w:t>
            </w:r>
            <w:r w:rsidRPr="00A34BBB">
              <w:rPr>
                <w:kern w:val="0"/>
                <w:szCs w:val="21"/>
              </w:rPr>
              <w:t>跨境电商公共服务平台。</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连云港海事局、连云港海关</w:t>
            </w:r>
          </w:p>
        </w:tc>
      </w:tr>
      <w:tr w:rsidR="00332316" w:rsidRPr="00A34BBB">
        <w:trPr>
          <w:trHeight w:val="9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综合保税区封关运作。</w:t>
            </w:r>
          </w:p>
        </w:tc>
        <w:tc>
          <w:tcPr>
            <w:tcW w:w="7420" w:type="dxa"/>
            <w:tcMar>
              <w:left w:w="57" w:type="dxa"/>
              <w:right w:w="57" w:type="dxa"/>
            </w:tcMar>
            <w:vAlign w:val="center"/>
          </w:tcPr>
          <w:p w:rsidR="00332316" w:rsidRPr="00A34BBB" w:rsidRDefault="00332316">
            <w:pPr>
              <w:widowControl/>
              <w:spacing w:line="300" w:lineRule="exact"/>
              <w:rPr>
                <w:kern w:val="0"/>
                <w:szCs w:val="21"/>
              </w:rPr>
            </w:pPr>
            <w:smartTag w:uri="urn:schemas-microsoft-com:office:smarttags" w:element="chsdate">
              <w:smartTagPr>
                <w:attr w:name="IsROCDate" w:val="False"/>
                <w:attr w:name="IsLunarDate" w:val="False"/>
                <w:attr w:name="Day" w:val="20"/>
                <w:attr w:name="Month" w:val="8"/>
                <w:attr w:name="Year" w:val="2020"/>
              </w:smartTagPr>
              <w:r w:rsidRPr="00A34BBB">
                <w:rPr>
                  <w:kern w:val="0"/>
                  <w:szCs w:val="21"/>
                </w:rPr>
                <w:t>8</w:t>
              </w:r>
              <w:r w:rsidRPr="00A34BBB">
                <w:rPr>
                  <w:kern w:val="0"/>
                  <w:szCs w:val="21"/>
                </w:rPr>
                <w:t>月</w:t>
              </w:r>
              <w:r w:rsidRPr="00A34BBB">
                <w:rPr>
                  <w:kern w:val="0"/>
                  <w:szCs w:val="21"/>
                </w:rPr>
                <w:t>20</w:t>
              </w:r>
              <w:r w:rsidRPr="00A34BBB">
                <w:rPr>
                  <w:kern w:val="0"/>
                  <w:szCs w:val="21"/>
                </w:rPr>
                <w:t>日</w:t>
              </w:r>
            </w:smartTag>
            <w:r w:rsidRPr="00A34BBB">
              <w:rPr>
                <w:kern w:val="0"/>
                <w:szCs w:val="21"/>
              </w:rPr>
              <w:t>，连云港综保区通过国家验收，实现封关运作。目前，已有江苏长久石化、江苏榆神新能源等</w:t>
            </w:r>
            <w:r w:rsidRPr="00A34BBB">
              <w:rPr>
                <w:kern w:val="0"/>
                <w:szCs w:val="21"/>
              </w:rPr>
              <w:t>3</w:t>
            </w:r>
            <w:r w:rsidRPr="00A34BBB">
              <w:rPr>
                <w:kern w:val="0"/>
                <w:szCs w:val="21"/>
              </w:rPr>
              <w:t>家企业注册入驻连云港综合保税区（徐圩片区）。</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连云港海关，市开发区、徐圩新区</w:t>
            </w:r>
          </w:p>
        </w:tc>
      </w:tr>
      <w:tr w:rsidR="00332316" w:rsidRPr="00A34BBB">
        <w:trPr>
          <w:trHeight w:val="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申报自由贸易试验区。</w:t>
            </w:r>
          </w:p>
        </w:tc>
        <w:tc>
          <w:tcPr>
            <w:tcW w:w="7420" w:type="dxa"/>
            <w:tcMar>
              <w:left w:w="57" w:type="dxa"/>
              <w:right w:w="57" w:type="dxa"/>
            </w:tcMar>
            <w:vAlign w:val="center"/>
          </w:tcPr>
          <w:p w:rsidR="00332316" w:rsidRPr="00A34BBB" w:rsidRDefault="00332316">
            <w:pPr>
              <w:widowControl/>
              <w:spacing w:line="300" w:lineRule="exact"/>
              <w:rPr>
                <w:kern w:val="0"/>
                <w:szCs w:val="21"/>
              </w:rPr>
            </w:pPr>
            <w:smartTag w:uri="urn:schemas-microsoft-com:office:smarttags" w:element="chsdate">
              <w:smartTagPr>
                <w:attr w:name="IsROCDate" w:val="False"/>
                <w:attr w:name="IsLunarDate" w:val="False"/>
                <w:attr w:name="Day" w:val="2"/>
                <w:attr w:name="Month" w:val="8"/>
                <w:attr w:name="Year" w:val="2020"/>
              </w:smartTagPr>
              <w:r w:rsidRPr="00A34BBB">
                <w:rPr>
                  <w:kern w:val="0"/>
                  <w:szCs w:val="21"/>
                </w:rPr>
                <w:t>8</w:t>
              </w:r>
              <w:r w:rsidRPr="00A34BBB">
                <w:rPr>
                  <w:kern w:val="0"/>
                  <w:szCs w:val="21"/>
                </w:rPr>
                <w:t>月</w:t>
              </w:r>
              <w:r w:rsidRPr="00A34BBB">
                <w:rPr>
                  <w:kern w:val="0"/>
                  <w:szCs w:val="21"/>
                </w:rPr>
                <w:t>2</w:t>
              </w:r>
              <w:r w:rsidRPr="00A34BBB">
                <w:rPr>
                  <w:kern w:val="0"/>
                  <w:szCs w:val="21"/>
                </w:rPr>
                <w:t>日</w:t>
              </w:r>
            </w:smartTag>
            <w:r w:rsidRPr="00A34BBB">
              <w:rPr>
                <w:kern w:val="0"/>
                <w:szCs w:val="21"/>
              </w:rPr>
              <w:t>国务院批复中国（江苏）自由贸易试验区并印发《中国</w:t>
            </w:r>
            <w:r w:rsidRPr="00A34BBB">
              <w:rPr>
                <w:kern w:val="0"/>
                <w:szCs w:val="21"/>
              </w:rPr>
              <w:t>(</w:t>
            </w:r>
            <w:r w:rsidRPr="00A34BBB">
              <w:rPr>
                <w:kern w:val="0"/>
                <w:szCs w:val="21"/>
              </w:rPr>
              <w:t>江苏</w:t>
            </w:r>
            <w:r w:rsidRPr="00A34BBB">
              <w:rPr>
                <w:kern w:val="0"/>
                <w:szCs w:val="21"/>
              </w:rPr>
              <w:t>)</w:t>
            </w:r>
            <w:r w:rsidRPr="00A34BBB">
              <w:rPr>
                <w:kern w:val="0"/>
                <w:szCs w:val="21"/>
              </w:rPr>
              <w:t>自由贸易试验区总体方案》。江苏自贸试验区实施范围</w:t>
            </w:r>
            <w:r w:rsidRPr="00A34BBB">
              <w:rPr>
                <w:kern w:val="0"/>
                <w:szCs w:val="21"/>
              </w:rPr>
              <w:t>119.97</w:t>
            </w:r>
            <w:r w:rsidRPr="00A34BBB">
              <w:rPr>
                <w:kern w:val="0"/>
                <w:szCs w:val="21"/>
              </w:rPr>
              <w:t>平方公里。其中，连云港片区</w:t>
            </w:r>
            <w:r w:rsidRPr="00A34BBB">
              <w:rPr>
                <w:kern w:val="0"/>
                <w:szCs w:val="21"/>
              </w:rPr>
              <w:t>20.27</w:t>
            </w:r>
            <w:r w:rsidRPr="00A34BBB">
              <w:rPr>
                <w:kern w:val="0"/>
                <w:szCs w:val="21"/>
              </w:rPr>
              <w:t>平方公里。</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市发改委、连云港海关，连云区、上合组织物流园，港口控股集团</w:t>
            </w:r>
          </w:p>
        </w:tc>
      </w:tr>
      <w:tr w:rsidR="00332316" w:rsidRPr="00A34BBB">
        <w:trPr>
          <w:trHeight w:val="141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加强专业招商队伍建设，开展产业链招商、精准招商、以商引商，加快招引基地型、龙头型、标志性重大项目。</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赴上海、苏州等开展招商培训，强化招商队伍建设，提升业务水平。</w:t>
            </w:r>
            <w:r w:rsidRPr="00A34BBB">
              <w:rPr>
                <w:kern w:val="0"/>
                <w:szCs w:val="21"/>
              </w:rPr>
              <w:t>2019</w:t>
            </w:r>
            <w:r w:rsidRPr="00A34BBB">
              <w:rPr>
                <w:kern w:val="0"/>
                <w:szCs w:val="21"/>
              </w:rPr>
              <w:t>年，签约亿元以上招商项目和投资额分别增长</w:t>
            </w:r>
            <w:r w:rsidRPr="00A34BBB">
              <w:rPr>
                <w:kern w:val="0"/>
                <w:szCs w:val="21"/>
              </w:rPr>
              <w:t>48%</w:t>
            </w:r>
            <w:r w:rsidRPr="00A34BBB">
              <w:rPr>
                <w:kern w:val="0"/>
                <w:szCs w:val="21"/>
              </w:rPr>
              <w:t>、</w:t>
            </w:r>
            <w:r w:rsidRPr="00A34BBB">
              <w:rPr>
                <w:kern w:val="0"/>
                <w:szCs w:val="21"/>
              </w:rPr>
              <w:t>66%</w:t>
            </w:r>
            <w:r w:rsidRPr="00A34BBB">
              <w:rPr>
                <w:kern w:val="0"/>
                <w:szCs w:val="21"/>
              </w:rPr>
              <w:t>，其中过</w:t>
            </w:r>
            <w:r w:rsidRPr="00A34BBB">
              <w:rPr>
                <w:kern w:val="0"/>
                <w:szCs w:val="21"/>
              </w:rPr>
              <w:t>10</w:t>
            </w:r>
            <w:r w:rsidRPr="00A34BBB">
              <w:rPr>
                <w:kern w:val="0"/>
                <w:szCs w:val="21"/>
              </w:rPr>
              <w:t>亿元项目和投资额分别增长</w:t>
            </w:r>
            <w:r w:rsidRPr="00A34BBB">
              <w:rPr>
                <w:kern w:val="0"/>
                <w:szCs w:val="21"/>
              </w:rPr>
              <w:t>59%</w:t>
            </w:r>
            <w:r w:rsidRPr="00A34BBB">
              <w:rPr>
                <w:kern w:val="0"/>
                <w:szCs w:val="21"/>
              </w:rPr>
              <w:t>、</w:t>
            </w:r>
            <w:r w:rsidRPr="00A34BBB">
              <w:rPr>
                <w:kern w:val="0"/>
                <w:szCs w:val="21"/>
              </w:rPr>
              <w:t>80%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市台办、市发改委、市科技局、市工信局、市外办，各县区</w:t>
            </w:r>
          </w:p>
        </w:tc>
      </w:tr>
      <w:tr w:rsidR="00332316" w:rsidRPr="00A34BBB">
        <w:trPr>
          <w:trHeight w:val="137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全面整合展会资源，精心组织</w:t>
            </w:r>
            <w:r w:rsidRPr="00A34BBB">
              <w:rPr>
                <w:kern w:val="0"/>
                <w:szCs w:val="21"/>
              </w:rPr>
              <w:t>“</w:t>
            </w:r>
            <w:r w:rsidRPr="00A34BBB">
              <w:rPr>
                <w:kern w:val="0"/>
                <w:szCs w:val="21"/>
              </w:rPr>
              <w:t>连云港博览会</w:t>
            </w:r>
            <w:r w:rsidRPr="00A34BBB">
              <w:rPr>
                <w:kern w:val="0"/>
                <w:szCs w:val="21"/>
              </w:rPr>
              <w:t>”</w:t>
            </w:r>
            <w:r w:rsidRPr="00A34BBB">
              <w:rPr>
                <w:kern w:val="0"/>
                <w:szCs w:val="21"/>
              </w:rPr>
              <w:t>系列活动，打造</w:t>
            </w:r>
            <w:r w:rsidRPr="00A34BBB">
              <w:rPr>
                <w:kern w:val="0"/>
                <w:szCs w:val="21"/>
              </w:rPr>
              <w:t>“</w:t>
            </w:r>
            <w:r w:rsidRPr="00A34BBB">
              <w:rPr>
                <w:kern w:val="0"/>
                <w:szCs w:val="21"/>
              </w:rPr>
              <w:t>一带一路</w:t>
            </w:r>
            <w:r w:rsidRPr="00A34BBB">
              <w:rPr>
                <w:kern w:val="0"/>
                <w:szCs w:val="21"/>
              </w:rPr>
              <w:t>”</w:t>
            </w:r>
            <w:r w:rsidRPr="00A34BBB">
              <w:rPr>
                <w:kern w:val="0"/>
                <w:szCs w:val="21"/>
              </w:rPr>
              <w:t>交流合作高端平台。</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完成第六届连博会工作总结，寄出感谢信</w:t>
            </w:r>
            <w:r w:rsidRPr="00A34BBB">
              <w:rPr>
                <w:kern w:val="0"/>
                <w:szCs w:val="21"/>
              </w:rPr>
              <w:t>50</w:t>
            </w:r>
            <w:r w:rsidRPr="00A34BBB">
              <w:rPr>
                <w:kern w:val="0"/>
                <w:szCs w:val="21"/>
              </w:rPr>
              <w:t>余份，评选先进集体</w:t>
            </w:r>
            <w:r w:rsidRPr="00A34BBB">
              <w:rPr>
                <w:kern w:val="0"/>
                <w:szCs w:val="21"/>
              </w:rPr>
              <w:t>59</w:t>
            </w:r>
            <w:r w:rsidRPr="00A34BBB">
              <w:rPr>
                <w:kern w:val="0"/>
                <w:szCs w:val="21"/>
              </w:rPr>
              <w:t>家、先进个人</w:t>
            </w:r>
            <w:r w:rsidRPr="00A34BBB">
              <w:rPr>
                <w:kern w:val="0"/>
                <w:szCs w:val="21"/>
              </w:rPr>
              <w:t>133</w:t>
            </w:r>
            <w:r w:rsidRPr="00A34BBB">
              <w:rPr>
                <w:kern w:val="0"/>
                <w:szCs w:val="21"/>
              </w:rPr>
              <w:t>名，对接省商务厅申请后续专项资金。启动第七届连博会筹备事项，已提请市政府致函省商务厅申请专项经费支持。</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市台办、市公安局、市财政局、市交通局、市农业农村局、市外办、市科协</w:t>
            </w:r>
          </w:p>
        </w:tc>
      </w:tr>
      <w:tr w:rsidR="00332316" w:rsidRPr="00A34BBB">
        <w:trPr>
          <w:trHeight w:val="86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w:t>
            </w:r>
            <w:r w:rsidRPr="00A34BBB">
              <w:rPr>
                <w:kern w:val="0"/>
                <w:szCs w:val="21"/>
              </w:rPr>
              <w:t>130</w:t>
            </w:r>
            <w:r w:rsidRPr="00A34BBB">
              <w:rPr>
                <w:kern w:val="0"/>
                <w:szCs w:val="21"/>
              </w:rPr>
              <w:t>个补短板项目，完成年度投资</w:t>
            </w:r>
            <w:r w:rsidRPr="00A34BBB">
              <w:rPr>
                <w:kern w:val="0"/>
                <w:szCs w:val="21"/>
              </w:rPr>
              <w:t>550</w:t>
            </w:r>
            <w:r w:rsidRPr="00A34BBB">
              <w:rPr>
                <w:kern w:val="0"/>
                <w:szCs w:val="21"/>
              </w:rPr>
              <w:t>亿元。</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全市</w:t>
            </w:r>
            <w:r w:rsidRPr="00A34BBB">
              <w:rPr>
                <w:kern w:val="0"/>
                <w:szCs w:val="21"/>
              </w:rPr>
              <w:t>130</w:t>
            </w:r>
            <w:r w:rsidRPr="00A34BBB">
              <w:rPr>
                <w:kern w:val="0"/>
                <w:szCs w:val="21"/>
              </w:rPr>
              <w:t>个补短板项目预计完成投资</w:t>
            </w:r>
            <w:r w:rsidRPr="00A34BBB">
              <w:rPr>
                <w:kern w:val="0"/>
                <w:szCs w:val="21"/>
              </w:rPr>
              <w:t>570</w:t>
            </w:r>
            <w:r w:rsidRPr="00A34BBB">
              <w:rPr>
                <w:kern w:val="0"/>
                <w:szCs w:val="21"/>
              </w:rPr>
              <w:t>亿元。</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10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推行公平竞争审查，畅通经济循环。</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印发《关于开展公平竞争审查督查工作的函》，对全市相关部门和各县区公平竞争审查落实情况开展督查，推动我市公平竞争审查机制顺畅运行。</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市市场监管局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市发改委、市司法局、市商务局</w:t>
            </w:r>
          </w:p>
        </w:tc>
      </w:tr>
      <w:tr w:rsidR="00332316" w:rsidRPr="00A34BBB">
        <w:trPr>
          <w:trHeight w:val="118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24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稳步推进机构改革，构建系统完备、科学规范、运行高效的机构职能体系。</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省委编办对全省机构改革工作进行检查评估，我市与常州市排名并列第一。组织对各县区改革情况进行评估，对县区各部门</w:t>
            </w:r>
            <w:r w:rsidRPr="00A34BBB">
              <w:rPr>
                <w:kern w:val="0"/>
                <w:szCs w:val="21"/>
              </w:rPr>
              <w:t>“</w:t>
            </w:r>
            <w:r w:rsidRPr="00A34BBB">
              <w:rPr>
                <w:kern w:val="0"/>
                <w:szCs w:val="21"/>
              </w:rPr>
              <w:t>三定</w:t>
            </w:r>
            <w:r w:rsidRPr="00A34BBB">
              <w:rPr>
                <w:kern w:val="0"/>
                <w:szCs w:val="21"/>
              </w:rPr>
              <w:t>”</w:t>
            </w:r>
            <w:r w:rsidRPr="00A34BBB">
              <w:rPr>
                <w:kern w:val="0"/>
                <w:szCs w:val="21"/>
              </w:rPr>
              <w:t>是否按时印发等事项进行检查，提高县区机构编制工作规范化水平。</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市委编办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市委组织部、市财政局、市机关管理局</w:t>
            </w:r>
          </w:p>
        </w:tc>
      </w:tr>
      <w:tr w:rsidR="00332316" w:rsidRPr="00A34BBB">
        <w:trPr>
          <w:trHeight w:val="138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推进市级行政事业单位与所办企业、各类协会商会脱钩。</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全市</w:t>
            </w:r>
            <w:r w:rsidRPr="00A34BBB">
              <w:rPr>
                <w:kern w:val="0"/>
                <w:szCs w:val="21"/>
              </w:rPr>
              <w:t>19</w:t>
            </w:r>
            <w:r w:rsidRPr="00A34BBB">
              <w:rPr>
                <w:kern w:val="0"/>
                <w:szCs w:val="21"/>
              </w:rPr>
              <w:t>家单位</w:t>
            </w:r>
            <w:r w:rsidRPr="00A34BBB">
              <w:rPr>
                <w:kern w:val="0"/>
                <w:szCs w:val="21"/>
              </w:rPr>
              <w:t>89</w:t>
            </w:r>
            <w:r w:rsidRPr="00A34BBB">
              <w:rPr>
                <w:kern w:val="0"/>
                <w:szCs w:val="21"/>
              </w:rPr>
              <w:t>户企业脱钩方案审批完成率</w:t>
            </w:r>
            <w:r w:rsidRPr="00A34BBB">
              <w:rPr>
                <w:kern w:val="0"/>
                <w:szCs w:val="21"/>
              </w:rPr>
              <w:t>100%</w:t>
            </w:r>
            <w:r w:rsidRPr="00A34BBB">
              <w:rPr>
                <w:kern w:val="0"/>
                <w:szCs w:val="21"/>
              </w:rPr>
              <w:t>，其中</w:t>
            </w:r>
            <w:r w:rsidRPr="00A34BBB">
              <w:rPr>
                <w:kern w:val="0"/>
                <w:szCs w:val="21"/>
              </w:rPr>
              <w:t>84</w:t>
            </w:r>
            <w:r w:rsidRPr="00A34BBB">
              <w:rPr>
                <w:kern w:val="0"/>
                <w:szCs w:val="21"/>
              </w:rPr>
              <w:t>户企业完成脱钩，剩余</w:t>
            </w:r>
            <w:r w:rsidRPr="00A34BBB">
              <w:rPr>
                <w:kern w:val="0"/>
                <w:szCs w:val="21"/>
              </w:rPr>
              <w:t>5</w:t>
            </w:r>
            <w:r w:rsidRPr="00A34BBB">
              <w:rPr>
                <w:kern w:val="0"/>
                <w:szCs w:val="21"/>
              </w:rPr>
              <w:t>户正在推进。全市</w:t>
            </w:r>
            <w:r w:rsidRPr="00A34BBB">
              <w:rPr>
                <w:kern w:val="0"/>
                <w:szCs w:val="21"/>
              </w:rPr>
              <w:t>370</w:t>
            </w:r>
            <w:r w:rsidRPr="00A34BBB">
              <w:rPr>
                <w:kern w:val="0"/>
                <w:szCs w:val="21"/>
              </w:rPr>
              <w:t>家行业协会商会，其中县区级</w:t>
            </w:r>
            <w:r w:rsidRPr="00A34BBB">
              <w:rPr>
                <w:kern w:val="0"/>
                <w:szCs w:val="21"/>
              </w:rPr>
              <w:t>99</w:t>
            </w:r>
            <w:r w:rsidRPr="00A34BBB">
              <w:rPr>
                <w:kern w:val="0"/>
                <w:szCs w:val="21"/>
              </w:rPr>
              <w:t>家已全部脱钩；市本级</w:t>
            </w:r>
            <w:r w:rsidRPr="00A34BBB">
              <w:rPr>
                <w:kern w:val="0"/>
                <w:szCs w:val="21"/>
              </w:rPr>
              <w:t>271</w:t>
            </w:r>
            <w:r w:rsidRPr="00A34BBB">
              <w:rPr>
                <w:kern w:val="0"/>
                <w:szCs w:val="21"/>
              </w:rPr>
              <w:t>家，完成脱钩</w:t>
            </w:r>
            <w:r w:rsidRPr="00A34BBB">
              <w:rPr>
                <w:kern w:val="0"/>
                <w:szCs w:val="21"/>
              </w:rPr>
              <w:t>129</w:t>
            </w:r>
            <w:r w:rsidRPr="00A34BBB">
              <w:rPr>
                <w:kern w:val="0"/>
                <w:szCs w:val="21"/>
              </w:rPr>
              <w:t>家，注销</w:t>
            </w:r>
            <w:r w:rsidRPr="00A34BBB">
              <w:rPr>
                <w:kern w:val="0"/>
                <w:szCs w:val="21"/>
              </w:rPr>
              <w:t>12</w:t>
            </w:r>
            <w:r w:rsidRPr="00A34BBB">
              <w:rPr>
                <w:kern w:val="0"/>
                <w:szCs w:val="21"/>
              </w:rPr>
              <w:t>家，待撤销和注销</w:t>
            </w:r>
            <w:r w:rsidRPr="00A34BBB">
              <w:rPr>
                <w:kern w:val="0"/>
                <w:szCs w:val="21"/>
              </w:rPr>
              <w:t>17</w:t>
            </w:r>
            <w:r w:rsidRPr="00A34BBB">
              <w:rPr>
                <w:kern w:val="0"/>
                <w:szCs w:val="21"/>
              </w:rPr>
              <w:t>家，依据文件规定不再脱钩</w:t>
            </w:r>
            <w:r w:rsidRPr="00A34BBB">
              <w:rPr>
                <w:kern w:val="0"/>
                <w:szCs w:val="21"/>
              </w:rPr>
              <w:t>15</w:t>
            </w:r>
            <w:r w:rsidRPr="00A34BBB">
              <w:rPr>
                <w:kern w:val="0"/>
                <w:szCs w:val="21"/>
              </w:rPr>
              <w:t>家，剩余</w:t>
            </w:r>
            <w:r w:rsidRPr="00A34BBB">
              <w:rPr>
                <w:kern w:val="0"/>
                <w:szCs w:val="21"/>
              </w:rPr>
              <w:t>98</w:t>
            </w:r>
            <w:r w:rsidRPr="00A34BBB">
              <w:rPr>
                <w:kern w:val="0"/>
                <w:szCs w:val="21"/>
              </w:rPr>
              <w:t>家转入第四批脱钩。</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市国资委、市民政局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市发改委、市财政局、市审计局、市机关管理局</w:t>
            </w:r>
          </w:p>
        </w:tc>
      </w:tr>
      <w:tr w:rsidR="00332316" w:rsidRPr="00A34BBB">
        <w:trPr>
          <w:trHeight w:val="1279"/>
          <w:jc w:val="center"/>
        </w:trPr>
        <w:tc>
          <w:tcPr>
            <w:tcW w:w="693" w:type="dxa"/>
            <w:tcBorders>
              <w:bottom w:val="single" w:sz="6"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26</w:t>
            </w:r>
          </w:p>
        </w:tc>
        <w:tc>
          <w:tcPr>
            <w:tcW w:w="266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深化交通、城管、文化等综合执法改革。</w:t>
            </w:r>
          </w:p>
        </w:tc>
        <w:tc>
          <w:tcPr>
            <w:tcW w:w="742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市文广旅综合执法改革已完成改革任务；城管综合执法改革已完成机构挂牌，出台</w:t>
            </w:r>
            <w:r w:rsidRPr="00A34BBB">
              <w:rPr>
                <w:kern w:val="0"/>
                <w:szCs w:val="21"/>
              </w:rPr>
              <w:t>“</w:t>
            </w:r>
            <w:r w:rsidRPr="00A34BBB">
              <w:rPr>
                <w:kern w:val="0"/>
                <w:szCs w:val="21"/>
              </w:rPr>
              <w:t>三定</w:t>
            </w:r>
            <w:r w:rsidRPr="00A34BBB">
              <w:rPr>
                <w:kern w:val="0"/>
                <w:szCs w:val="21"/>
              </w:rPr>
              <w:t>”</w:t>
            </w:r>
            <w:r w:rsidRPr="00A34BBB">
              <w:rPr>
                <w:kern w:val="0"/>
                <w:szCs w:val="21"/>
              </w:rPr>
              <w:t>方案，开展赋权和执法体制改革方案起草。市交通综合执法改革由于交通综合执法人员涉及事业编制人员改革，暂时保持原状。</w:t>
            </w:r>
          </w:p>
        </w:tc>
        <w:tc>
          <w:tcPr>
            <w:tcW w:w="1230"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市司法局</w:t>
            </w:r>
          </w:p>
        </w:tc>
        <w:tc>
          <w:tcPr>
            <w:tcW w:w="1718" w:type="dxa"/>
            <w:tcBorders>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市委编办、市城管局、市交通局、市文广旅局，各县区</w:t>
            </w:r>
          </w:p>
        </w:tc>
      </w:tr>
      <w:tr w:rsidR="00332316" w:rsidRPr="00A34BBB">
        <w:trPr>
          <w:trHeight w:val="1253"/>
          <w:jc w:val="center"/>
        </w:trPr>
        <w:tc>
          <w:tcPr>
            <w:tcW w:w="693"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27</w:t>
            </w:r>
          </w:p>
        </w:tc>
        <w:tc>
          <w:tcPr>
            <w:tcW w:w="266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抓好财税、金融、价格体制改革。</w:t>
            </w:r>
          </w:p>
        </w:tc>
        <w:tc>
          <w:tcPr>
            <w:tcW w:w="742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组建市地方金融监督管理局，将市物价局定价管理职责划入发改委，将市物价局价格监督检查职责划入市场监督管理局，将市财政局市级预算执行和其他收支情况监督检查职责划入市审计局。</w:t>
            </w:r>
          </w:p>
        </w:tc>
        <w:tc>
          <w:tcPr>
            <w:tcW w:w="1230"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市委编办</w:t>
            </w:r>
          </w:p>
        </w:tc>
        <w:tc>
          <w:tcPr>
            <w:tcW w:w="1718" w:type="dxa"/>
            <w:tcBorders>
              <w:top w:val="single" w:sz="6" w:space="0" w:color="auto"/>
              <w:bottom w:val="single" w:sz="6"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市发改委、市财政局、市人社局、市地方金融监管局、市税务局</w:t>
            </w:r>
          </w:p>
        </w:tc>
      </w:tr>
      <w:tr w:rsidR="00332316" w:rsidRPr="00A34BBB">
        <w:trPr>
          <w:trHeight w:val="1693"/>
          <w:jc w:val="center"/>
        </w:trPr>
        <w:tc>
          <w:tcPr>
            <w:tcW w:w="693" w:type="dxa"/>
            <w:tcBorders>
              <w:top w:val="single" w:sz="6" w:space="0" w:color="auto"/>
              <w:bottom w:val="single" w:sz="4"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28</w:t>
            </w:r>
          </w:p>
        </w:tc>
        <w:tc>
          <w:tcPr>
            <w:tcW w:w="2660" w:type="dxa"/>
            <w:tcBorders>
              <w:top w:val="single" w:sz="6" w:space="0" w:color="auto"/>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稳步推进事业单位分类改革。</w:t>
            </w:r>
          </w:p>
        </w:tc>
        <w:tc>
          <w:tcPr>
            <w:tcW w:w="7420" w:type="dxa"/>
            <w:tcBorders>
              <w:top w:val="single" w:sz="6" w:space="0" w:color="auto"/>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承担行政职能事业单位，完成行政职能回归机关、人员划转工作，批复</w:t>
            </w:r>
            <w:r w:rsidRPr="00A34BBB">
              <w:rPr>
                <w:kern w:val="0"/>
                <w:szCs w:val="21"/>
              </w:rPr>
              <w:t>6</w:t>
            </w:r>
            <w:r w:rsidRPr="00A34BBB">
              <w:rPr>
                <w:kern w:val="0"/>
                <w:szCs w:val="21"/>
              </w:rPr>
              <w:t>个县区改革方案。生产经营类事业单位，指导灌云县、赣榆区将</w:t>
            </w:r>
            <w:r w:rsidRPr="00A34BBB">
              <w:rPr>
                <w:kern w:val="0"/>
                <w:szCs w:val="21"/>
              </w:rPr>
              <w:t>28</w:t>
            </w:r>
            <w:r w:rsidRPr="00A34BBB">
              <w:rPr>
                <w:kern w:val="0"/>
                <w:szCs w:val="21"/>
              </w:rPr>
              <w:t>家事业单位列入改革范畴，目前已完成涉改事业单位生产经营职能剥离进而人员资产划转等工作。</w:t>
            </w:r>
          </w:p>
        </w:tc>
        <w:tc>
          <w:tcPr>
            <w:tcW w:w="1230" w:type="dxa"/>
            <w:tcBorders>
              <w:top w:val="single" w:sz="6" w:space="0" w:color="auto"/>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市委编办</w:t>
            </w:r>
          </w:p>
        </w:tc>
        <w:tc>
          <w:tcPr>
            <w:tcW w:w="1718" w:type="dxa"/>
            <w:tcBorders>
              <w:top w:val="single" w:sz="6" w:space="0" w:color="auto"/>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市财政局、市人社局、市国资委、市机关管理局</w:t>
            </w:r>
          </w:p>
        </w:tc>
      </w:tr>
      <w:tr w:rsidR="00332316" w:rsidRPr="00A34BBB">
        <w:trPr>
          <w:trHeight w:val="1337"/>
          <w:jc w:val="center"/>
        </w:trPr>
        <w:tc>
          <w:tcPr>
            <w:tcW w:w="693" w:type="dxa"/>
            <w:tcBorders>
              <w:top w:val="single" w:sz="4" w:space="0" w:color="auto"/>
            </w:tcBorders>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29</w:t>
            </w:r>
          </w:p>
        </w:tc>
        <w:tc>
          <w:tcPr>
            <w:tcW w:w="2660" w:type="dxa"/>
            <w:tcBorders>
              <w:top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全面推行</w:t>
            </w:r>
            <w:r w:rsidRPr="00A34BBB">
              <w:rPr>
                <w:kern w:val="0"/>
                <w:szCs w:val="21"/>
              </w:rPr>
              <w:t>“</w:t>
            </w:r>
            <w:r w:rsidRPr="00A34BBB">
              <w:rPr>
                <w:kern w:val="0"/>
                <w:szCs w:val="21"/>
              </w:rPr>
              <w:t>双随机、一公开</w:t>
            </w:r>
            <w:r w:rsidRPr="00A34BBB">
              <w:rPr>
                <w:kern w:val="0"/>
                <w:szCs w:val="21"/>
              </w:rPr>
              <w:t>”</w:t>
            </w:r>
            <w:r w:rsidRPr="00A34BBB">
              <w:rPr>
                <w:kern w:val="0"/>
                <w:szCs w:val="21"/>
              </w:rPr>
              <w:t>监管模式，建立以信用承诺为基础的新型监管机制。</w:t>
            </w:r>
          </w:p>
        </w:tc>
        <w:tc>
          <w:tcPr>
            <w:tcW w:w="7420" w:type="dxa"/>
            <w:tcBorders>
              <w:top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印发《连云港市行政执法与刑事司法衔接工作实施细则》《关于建立行政执法与刑事司法衔接工作联席会议制度》。建立市委常委、常务副市长为召集人的市</w:t>
            </w:r>
            <w:r w:rsidRPr="00A34BBB">
              <w:rPr>
                <w:kern w:val="0"/>
                <w:szCs w:val="21"/>
              </w:rPr>
              <w:t>“</w:t>
            </w:r>
            <w:r w:rsidRPr="00A34BBB">
              <w:rPr>
                <w:kern w:val="0"/>
                <w:szCs w:val="21"/>
              </w:rPr>
              <w:t>两法衔接</w:t>
            </w:r>
            <w:r w:rsidRPr="00A34BBB">
              <w:rPr>
                <w:kern w:val="0"/>
                <w:szCs w:val="21"/>
              </w:rPr>
              <w:t>”</w:t>
            </w:r>
            <w:r w:rsidRPr="00A34BBB">
              <w:rPr>
                <w:kern w:val="0"/>
                <w:szCs w:val="21"/>
              </w:rPr>
              <w:t>联席会议制度，明确由司法行政机关牵头、人民检察院予以配合的</w:t>
            </w:r>
            <w:r w:rsidRPr="00A34BBB">
              <w:rPr>
                <w:kern w:val="0"/>
                <w:szCs w:val="21"/>
              </w:rPr>
              <w:t>“</w:t>
            </w:r>
            <w:r w:rsidRPr="00A34BBB">
              <w:rPr>
                <w:kern w:val="0"/>
                <w:szCs w:val="21"/>
              </w:rPr>
              <w:t>两法衔接</w:t>
            </w:r>
            <w:r w:rsidRPr="00A34BBB">
              <w:rPr>
                <w:kern w:val="0"/>
                <w:szCs w:val="21"/>
              </w:rPr>
              <w:t>”</w:t>
            </w:r>
            <w:r w:rsidRPr="00A34BBB">
              <w:rPr>
                <w:kern w:val="0"/>
                <w:szCs w:val="21"/>
              </w:rPr>
              <w:t>工作机制。</w:t>
            </w:r>
          </w:p>
        </w:tc>
        <w:tc>
          <w:tcPr>
            <w:tcW w:w="1230" w:type="dxa"/>
            <w:tcBorders>
              <w:top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市司法局</w:t>
            </w:r>
          </w:p>
        </w:tc>
        <w:tc>
          <w:tcPr>
            <w:tcW w:w="1718" w:type="dxa"/>
            <w:tcBorders>
              <w:top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市审改办、市发改委、市市场监管局、市政务办</w:t>
            </w:r>
          </w:p>
        </w:tc>
      </w:tr>
      <w:tr w:rsidR="00332316" w:rsidRPr="00A34BBB">
        <w:trPr>
          <w:trHeight w:val="151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30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推进政务服务标准化建设，实现</w:t>
            </w:r>
            <w:r w:rsidRPr="00A34BBB">
              <w:rPr>
                <w:kern w:val="0"/>
                <w:szCs w:val="21"/>
              </w:rPr>
              <w:t>“</w:t>
            </w:r>
            <w:r w:rsidRPr="00A34BBB">
              <w:rPr>
                <w:kern w:val="0"/>
                <w:szCs w:val="21"/>
              </w:rPr>
              <w:t>马上办、网上办、就近办、不见面办</w:t>
            </w:r>
            <w:r w:rsidRPr="00A34BBB">
              <w:rPr>
                <w:kern w:val="0"/>
                <w:szCs w:val="21"/>
              </w:rPr>
              <w:t>”</w:t>
            </w:r>
            <w:r w:rsidRPr="00A34BBB">
              <w:rPr>
                <w:kern w:val="0"/>
                <w:szCs w:val="21"/>
              </w:rPr>
              <w:t>，全面提升</w:t>
            </w:r>
            <w:r w:rsidRPr="00A34BBB">
              <w:rPr>
                <w:kern w:val="0"/>
                <w:szCs w:val="21"/>
              </w:rPr>
              <w:t>“</w:t>
            </w:r>
            <w:r w:rsidRPr="00A34BBB">
              <w:rPr>
                <w:kern w:val="0"/>
                <w:szCs w:val="21"/>
              </w:rPr>
              <w:t>一网通办</w:t>
            </w:r>
            <w:r w:rsidRPr="00A34BBB">
              <w:rPr>
                <w:kern w:val="0"/>
                <w:szCs w:val="21"/>
              </w:rPr>
              <w:t>”</w:t>
            </w:r>
            <w:r w:rsidRPr="00A34BBB">
              <w:rPr>
                <w:kern w:val="0"/>
                <w:szCs w:val="21"/>
              </w:rPr>
              <w:t>水平。</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w:t>
            </w:r>
            <w:r w:rsidRPr="00A34BBB">
              <w:rPr>
                <w:kern w:val="0"/>
                <w:szCs w:val="21"/>
              </w:rPr>
              <w:t>我的连云港</w:t>
            </w:r>
            <w:r w:rsidRPr="00A34BBB">
              <w:rPr>
                <w:kern w:val="0"/>
                <w:szCs w:val="21"/>
              </w:rPr>
              <w:t>”APP</w:t>
            </w:r>
            <w:r w:rsidRPr="00A34BBB">
              <w:rPr>
                <w:kern w:val="0"/>
                <w:szCs w:val="21"/>
              </w:rPr>
              <w:t>累计实名注册用户</w:t>
            </w:r>
            <w:r w:rsidRPr="00A34BBB">
              <w:rPr>
                <w:kern w:val="0"/>
                <w:szCs w:val="21"/>
              </w:rPr>
              <w:t>20</w:t>
            </w:r>
            <w:r w:rsidRPr="00A34BBB">
              <w:rPr>
                <w:kern w:val="0"/>
                <w:szCs w:val="21"/>
              </w:rPr>
              <w:t>万，受到群众肯定。电子证照共享平台实现与省电子证照库、网上办事大厅、</w:t>
            </w:r>
            <w:r w:rsidRPr="00A34BBB">
              <w:rPr>
                <w:kern w:val="0"/>
                <w:szCs w:val="21"/>
              </w:rPr>
              <w:t>“</w:t>
            </w:r>
            <w:r w:rsidRPr="00A34BBB">
              <w:rPr>
                <w:kern w:val="0"/>
                <w:szCs w:val="21"/>
              </w:rPr>
              <w:t>我的连云港</w:t>
            </w:r>
            <w:r w:rsidRPr="00A34BBB">
              <w:rPr>
                <w:kern w:val="0"/>
                <w:szCs w:val="21"/>
              </w:rPr>
              <w:t>”APP</w:t>
            </w:r>
            <w:r w:rsidRPr="00A34BBB">
              <w:rPr>
                <w:kern w:val="0"/>
                <w:szCs w:val="21"/>
              </w:rPr>
              <w:t>等对接，使用营业执照、身份证、驾驶证等千余条事项可免收纸质证照。完成政务服务网对接部级系统</w:t>
            </w:r>
            <w:r w:rsidRPr="00A34BBB">
              <w:rPr>
                <w:kern w:val="0"/>
                <w:szCs w:val="21"/>
              </w:rPr>
              <w:t>4</w:t>
            </w:r>
            <w:r w:rsidRPr="00A34BBB">
              <w:rPr>
                <w:kern w:val="0"/>
                <w:szCs w:val="21"/>
              </w:rPr>
              <w:t>个、省级系统</w:t>
            </w:r>
            <w:r w:rsidRPr="00A34BBB">
              <w:rPr>
                <w:kern w:val="0"/>
                <w:szCs w:val="21"/>
              </w:rPr>
              <w:t>1</w:t>
            </w:r>
            <w:r w:rsidRPr="00A34BBB">
              <w:rPr>
                <w:kern w:val="0"/>
                <w:szCs w:val="21"/>
              </w:rPr>
              <w:t>个、市级系统</w:t>
            </w:r>
            <w:r w:rsidRPr="00A34BBB">
              <w:rPr>
                <w:kern w:val="0"/>
                <w:szCs w:val="21"/>
              </w:rPr>
              <w:t>7</w:t>
            </w:r>
            <w:r w:rsidRPr="00A34BBB">
              <w:rPr>
                <w:kern w:val="0"/>
                <w:szCs w:val="21"/>
              </w:rPr>
              <w:t>个，实现</w:t>
            </w:r>
            <w:r w:rsidRPr="00A34BBB">
              <w:rPr>
                <w:kern w:val="0"/>
                <w:szCs w:val="21"/>
              </w:rPr>
              <w:t>32</w:t>
            </w:r>
            <w:r w:rsidRPr="00A34BBB">
              <w:rPr>
                <w:kern w:val="0"/>
                <w:szCs w:val="21"/>
              </w:rPr>
              <w:t>类高频证照在线核验共享。</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市政务办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市审改办、市发改委、市市场监管局、市</w:t>
            </w:r>
            <w:r w:rsidRPr="00A34BBB">
              <w:rPr>
                <w:kern w:val="0"/>
                <w:szCs w:val="21"/>
              </w:rPr>
              <w:t>12345</w:t>
            </w:r>
            <w:r w:rsidRPr="00A34BBB">
              <w:rPr>
                <w:kern w:val="0"/>
                <w:szCs w:val="21"/>
              </w:rPr>
              <w:t>公共服务中心</w:t>
            </w:r>
          </w:p>
        </w:tc>
      </w:tr>
      <w:tr w:rsidR="00332316" w:rsidRPr="00A34BBB">
        <w:trPr>
          <w:trHeight w:val="139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加强国资国企改革，健全现代企业制度，提高管理水平，理顺体制，压缩层级，做强主业。</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完成连云港国际石化港务有限公司等</w:t>
            </w:r>
            <w:r w:rsidRPr="00A34BBB">
              <w:rPr>
                <w:kern w:val="0"/>
                <w:szCs w:val="21"/>
              </w:rPr>
              <w:t>6</w:t>
            </w:r>
            <w:r w:rsidRPr="00A34BBB">
              <w:rPr>
                <w:kern w:val="0"/>
                <w:szCs w:val="21"/>
              </w:rPr>
              <w:t>户企业混改工作，金桥制盐公司、碱业公司等混改项目持续推进。通过股权转让等方式完成</w:t>
            </w:r>
            <w:r w:rsidRPr="00A34BBB">
              <w:rPr>
                <w:kern w:val="0"/>
                <w:szCs w:val="21"/>
              </w:rPr>
              <w:t>20</w:t>
            </w:r>
            <w:r w:rsidRPr="00A34BBB">
              <w:rPr>
                <w:kern w:val="0"/>
                <w:szCs w:val="21"/>
              </w:rPr>
              <w:t>户企业压减，通过清算注销等方式完成</w:t>
            </w:r>
            <w:r w:rsidRPr="00A34BBB">
              <w:rPr>
                <w:kern w:val="0"/>
                <w:szCs w:val="21"/>
              </w:rPr>
              <w:t>15</w:t>
            </w:r>
            <w:r w:rsidRPr="00A34BBB">
              <w:rPr>
                <w:kern w:val="0"/>
                <w:szCs w:val="21"/>
              </w:rPr>
              <w:t>户企业清理。</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市国资委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市审计局</w:t>
            </w:r>
          </w:p>
        </w:tc>
      </w:tr>
      <w:tr w:rsidR="00332316" w:rsidRPr="00A34BBB">
        <w:trPr>
          <w:trHeight w:val="165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推行</w:t>
            </w:r>
            <w:r w:rsidRPr="00A34BBB">
              <w:rPr>
                <w:kern w:val="0"/>
                <w:szCs w:val="21"/>
              </w:rPr>
              <w:t>PPP</w:t>
            </w:r>
            <w:r w:rsidRPr="00A34BBB">
              <w:rPr>
                <w:kern w:val="0"/>
                <w:szCs w:val="21"/>
              </w:rPr>
              <w:t>等模式，加快公共服务领域市场化改革。</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w:t>
            </w:r>
            <w:r w:rsidRPr="00A34BBB">
              <w:rPr>
                <w:kern w:val="0"/>
                <w:szCs w:val="21"/>
              </w:rPr>
              <w:t>PPP</w:t>
            </w:r>
            <w:r w:rsidRPr="00A34BBB">
              <w:rPr>
                <w:kern w:val="0"/>
                <w:szCs w:val="21"/>
              </w:rPr>
              <w:t>项目申报征集，举行全市政府和社会资本合作模式（</w:t>
            </w:r>
            <w:r w:rsidRPr="00A34BBB">
              <w:rPr>
                <w:kern w:val="0"/>
                <w:szCs w:val="21"/>
              </w:rPr>
              <w:t>PPP</w:t>
            </w:r>
            <w:r w:rsidRPr="00A34BBB">
              <w:rPr>
                <w:kern w:val="0"/>
                <w:szCs w:val="21"/>
              </w:rPr>
              <w:t>）业务培训班，对全市</w:t>
            </w:r>
            <w:r w:rsidRPr="00A34BBB">
              <w:rPr>
                <w:kern w:val="0"/>
                <w:szCs w:val="21"/>
              </w:rPr>
              <w:t>PPP</w:t>
            </w:r>
            <w:r w:rsidRPr="00A34BBB">
              <w:rPr>
                <w:kern w:val="0"/>
                <w:szCs w:val="21"/>
              </w:rPr>
              <w:t>模式推广进行调研，加强对市区</w:t>
            </w:r>
            <w:r w:rsidRPr="00A34BBB">
              <w:rPr>
                <w:kern w:val="0"/>
                <w:szCs w:val="21"/>
              </w:rPr>
              <w:t>PPP</w:t>
            </w:r>
            <w:r w:rsidRPr="00A34BBB">
              <w:rPr>
                <w:kern w:val="0"/>
                <w:szCs w:val="21"/>
              </w:rPr>
              <w:t>项目财政监督。做好徐圩新区达标尾水排海工程项目投资额变更和赣榆区生活垃圾焚烧发电工程项目招投标保障工作。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市发改委、市地方金融监管局</w:t>
            </w:r>
          </w:p>
        </w:tc>
      </w:tr>
      <w:tr w:rsidR="00332316" w:rsidRPr="00A34BBB">
        <w:trPr>
          <w:trHeight w:hRule="exact" w:val="70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基本完成农村集体产权制度改革。</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全市</w:t>
            </w:r>
            <w:r w:rsidRPr="00A34BBB">
              <w:rPr>
                <w:kern w:val="0"/>
                <w:szCs w:val="21"/>
              </w:rPr>
              <w:t>1495</w:t>
            </w:r>
            <w:r w:rsidRPr="00A34BBB">
              <w:rPr>
                <w:kern w:val="0"/>
                <w:szCs w:val="21"/>
              </w:rPr>
              <w:t>个村（涉农居委会）全部完成农村集体产权制度改革任务，完成率</w:t>
            </w:r>
            <w:r w:rsidRPr="00A34BBB">
              <w:rPr>
                <w:kern w:val="0"/>
                <w:szCs w:val="21"/>
              </w:rPr>
              <w:t>100%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97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开展农业水价综合改革。</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督促各县区开展灌溉用水总量控制，实行定额管理，完成农业水价综合改革实施面积</w:t>
            </w:r>
            <w:r w:rsidRPr="00A34BBB">
              <w:rPr>
                <w:kern w:val="0"/>
                <w:szCs w:val="21"/>
              </w:rPr>
              <w:t>245</w:t>
            </w:r>
            <w:r w:rsidRPr="00A34BBB">
              <w:rPr>
                <w:kern w:val="0"/>
                <w:szCs w:val="21"/>
              </w:rPr>
              <w:t>万亩。</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市水利局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市发改委、市财政局，各县区</w:t>
            </w:r>
          </w:p>
        </w:tc>
      </w:tr>
      <w:tr w:rsidR="00332316" w:rsidRPr="00A34BBB">
        <w:trPr>
          <w:trHeight w:val="133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35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推进农业保险和信贷担保体系建设。</w:t>
            </w:r>
          </w:p>
        </w:tc>
        <w:tc>
          <w:tcPr>
            <w:tcW w:w="7420" w:type="dxa"/>
            <w:tcMar>
              <w:left w:w="57" w:type="dxa"/>
              <w:right w:w="57" w:type="dxa"/>
            </w:tcMar>
            <w:vAlign w:val="center"/>
          </w:tcPr>
          <w:p w:rsidR="00332316" w:rsidRPr="00A34BBB" w:rsidRDefault="00332316">
            <w:pPr>
              <w:widowControl/>
              <w:spacing w:line="300" w:lineRule="exact"/>
              <w:rPr>
                <w:kern w:val="0"/>
                <w:szCs w:val="21"/>
                <w:highlight w:val="yellow"/>
              </w:rPr>
            </w:pPr>
            <w:r w:rsidRPr="00A34BBB">
              <w:rPr>
                <w:kern w:val="0"/>
                <w:szCs w:val="21"/>
              </w:rPr>
              <w:t>全市农业保险实现保费收入</w:t>
            </w:r>
            <w:r w:rsidRPr="00A34BBB">
              <w:rPr>
                <w:kern w:val="0"/>
                <w:szCs w:val="21"/>
              </w:rPr>
              <w:t>2.25</w:t>
            </w:r>
            <w:r w:rsidRPr="00A34BBB">
              <w:rPr>
                <w:kern w:val="0"/>
                <w:szCs w:val="21"/>
              </w:rPr>
              <w:t>亿元，累计提供风险保障</w:t>
            </w:r>
            <w:r w:rsidRPr="00A34BBB">
              <w:rPr>
                <w:kern w:val="0"/>
                <w:szCs w:val="21"/>
              </w:rPr>
              <w:t>55.43</w:t>
            </w:r>
            <w:r w:rsidRPr="00A34BBB">
              <w:rPr>
                <w:kern w:val="0"/>
                <w:szCs w:val="21"/>
              </w:rPr>
              <w:t>亿元。</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市地方金融监管局</w:t>
            </w:r>
          </w:p>
        </w:tc>
        <w:tc>
          <w:tcPr>
            <w:tcW w:w="1718" w:type="dxa"/>
            <w:tcMar>
              <w:left w:w="57" w:type="dxa"/>
              <w:right w:w="57" w:type="dxa"/>
            </w:tcMar>
            <w:vAlign w:val="center"/>
          </w:tcPr>
          <w:p w:rsidR="00332316" w:rsidRPr="00A34BBB" w:rsidRDefault="00332316">
            <w:pPr>
              <w:widowControl/>
              <w:spacing w:line="260" w:lineRule="exact"/>
              <w:rPr>
                <w:kern w:val="0"/>
                <w:szCs w:val="21"/>
              </w:rPr>
            </w:pPr>
            <w:r w:rsidRPr="00A34BBB">
              <w:rPr>
                <w:kern w:val="0"/>
                <w:szCs w:val="21"/>
              </w:rPr>
              <w:t>市财政局、市农业农村局、人行市中心支行、连云港银保监分局，各县区</w:t>
            </w:r>
          </w:p>
        </w:tc>
      </w:tr>
      <w:tr w:rsidR="00332316" w:rsidRPr="00A34BBB">
        <w:trPr>
          <w:trHeight w:val="123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36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推进中科院大科学装置项目，规划燃气轮机产业园。</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根据园区规划明确的产业方向、功能定位和招商路径等要点，开展燃气轮机产业园建设有关工作，完成省厅前期立项的预研平台建设项目验收。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市发改委、市财政局、市商务局，市开发区</w:t>
            </w:r>
          </w:p>
        </w:tc>
      </w:tr>
      <w:tr w:rsidR="00332316" w:rsidRPr="00A34BBB">
        <w:trPr>
          <w:trHeight w:val="106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增强企业创新能力，新增国家级高新技术企业</w:t>
            </w:r>
            <w:r w:rsidRPr="00A34BBB">
              <w:rPr>
                <w:kern w:val="0"/>
                <w:szCs w:val="21"/>
              </w:rPr>
              <w:t>30</w:t>
            </w:r>
            <w:r w:rsidRPr="00A34BBB">
              <w:rPr>
                <w:kern w:val="0"/>
                <w:szCs w:val="21"/>
              </w:rPr>
              <w:t>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推荐高新技术企业申报</w:t>
            </w:r>
            <w:r w:rsidRPr="00A34BBB">
              <w:rPr>
                <w:kern w:val="0"/>
                <w:szCs w:val="21"/>
              </w:rPr>
              <w:t>256</w:t>
            </w:r>
            <w:r w:rsidRPr="00A34BBB">
              <w:rPr>
                <w:kern w:val="0"/>
                <w:szCs w:val="21"/>
              </w:rPr>
              <w:t>家，通过</w:t>
            </w:r>
            <w:r w:rsidRPr="00A34BBB">
              <w:rPr>
                <w:kern w:val="0"/>
                <w:szCs w:val="21"/>
              </w:rPr>
              <w:t>141</w:t>
            </w:r>
            <w:r w:rsidRPr="00A34BBB">
              <w:rPr>
                <w:kern w:val="0"/>
                <w:szCs w:val="21"/>
              </w:rPr>
              <w:t>家。全市高企共计</w:t>
            </w:r>
            <w:r w:rsidRPr="00A34BBB">
              <w:rPr>
                <w:kern w:val="0"/>
                <w:szCs w:val="21"/>
              </w:rPr>
              <w:t>346</w:t>
            </w:r>
            <w:r w:rsidRPr="00A34BBB">
              <w:rPr>
                <w:kern w:val="0"/>
                <w:szCs w:val="21"/>
              </w:rPr>
              <w:t>家，较去年净增</w:t>
            </w:r>
            <w:r w:rsidRPr="00A34BBB">
              <w:rPr>
                <w:kern w:val="0"/>
                <w:szCs w:val="21"/>
              </w:rPr>
              <w:t>61</w:t>
            </w:r>
            <w:r w:rsidRPr="00A34BBB">
              <w:rPr>
                <w:kern w:val="0"/>
                <w:szCs w:val="21"/>
              </w:rPr>
              <w:t>家，兑现高企培育奖励</w:t>
            </w:r>
            <w:r w:rsidRPr="00A34BBB">
              <w:rPr>
                <w:kern w:val="0"/>
                <w:szCs w:val="21"/>
              </w:rPr>
              <w:t>1089</w:t>
            </w:r>
            <w:r w:rsidRPr="00A34BBB">
              <w:rPr>
                <w:kern w:val="0"/>
                <w:szCs w:val="21"/>
              </w:rPr>
              <w:t>万元。联合县区开展</w:t>
            </w:r>
            <w:r w:rsidRPr="00A34BBB">
              <w:rPr>
                <w:kern w:val="0"/>
                <w:szCs w:val="21"/>
              </w:rPr>
              <w:t>2020</w:t>
            </w:r>
            <w:r w:rsidRPr="00A34BBB">
              <w:rPr>
                <w:kern w:val="0"/>
                <w:szCs w:val="21"/>
              </w:rPr>
              <w:t>年高企培育摸底工作。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市财政局、市税务局</w:t>
            </w:r>
          </w:p>
        </w:tc>
      </w:tr>
      <w:tr w:rsidR="00332316" w:rsidRPr="00A34BBB">
        <w:trPr>
          <w:trHeight w:val="152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38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新建企业研发机构</w:t>
            </w:r>
            <w:r w:rsidRPr="00A34BBB">
              <w:rPr>
                <w:kern w:val="0"/>
                <w:szCs w:val="21"/>
              </w:rPr>
              <w:t>20</w:t>
            </w:r>
            <w:r w:rsidRPr="00A34BBB">
              <w:rPr>
                <w:kern w:val="0"/>
                <w:szCs w:val="21"/>
              </w:rPr>
              <w:t>个以上，大中型工业企业和规上高新技术企业</w:t>
            </w:r>
            <w:r w:rsidRPr="00A34BBB">
              <w:rPr>
                <w:kern w:val="0"/>
                <w:szCs w:val="21"/>
              </w:rPr>
              <w:t>85%</w:t>
            </w:r>
            <w:r w:rsidRPr="00A34BBB">
              <w:rPr>
                <w:kern w:val="0"/>
                <w:szCs w:val="21"/>
              </w:rPr>
              <w:t>以上建有研发机构。</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新建企业研发机构超过</w:t>
            </w:r>
            <w:r w:rsidRPr="00A34BBB">
              <w:rPr>
                <w:kern w:val="0"/>
                <w:szCs w:val="21"/>
              </w:rPr>
              <w:t>60</w:t>
            </w:r>
            <w:r w:rsidRPr="00A34BBB">
              <w:rPr>
                <w:kern w:val="0"/>
                <w:szCs w:val="21"/>
              </w:rPr>
              <w:t>个，新认定省院士工作站</w:t>
            </w:r>
            <w:r w:rsidRPr="00A34BBB">
              <w:rPr>
                <w:kern w:val="0"/>
                <w:szCs w:val="21"/>
              </w:rPr>
              <w:t>1</w:t>
            </w:r>
            <w:r w:rsidRPr="00A34BBB">
              <w:rPr>
                <w:kern w:val="0"/>
                <w:szCs w:val="21"/>
              </w:rPr>
              <w:t>个，正大天晴、中复连众省级实验室通过验收。全市大中型与规上高新技术企业研发机构建有率超</w:t>
            </w:r>
            <w:r w:rsidRPr="00A34BBB">
              <w:rPr>
                <w:kern w:val="0"/>
                <w:szCs w:val="21"/>
              </w:rPr>
              <w:t>90%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市发改委、市工信局、市财政局、市科协</w:t>
            </w:r>
          </w:p>
        </w:tc>
      </w:tr>
      <w:tr w:rsidR="00332316" w:rsidRPr="00A34BBB">
        <w:trPr>
          <w:trHeight w:val="125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39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w:t>
            </w:r>
            <w:r w:rsidRPr="00A34BBB">
              <w:rPr>
                <w:kern w:val="0"/>
                <w:szCs w:val="21"/>
              </w:rPr>
              <w:t>“</w:t>
            </w:r>
            <w:r w:rsidRPr="00A34BBB">
              <w:rPr>
                <w:kern w:val="0"/>
                <w:szCs w:val="21"/>
              </w:rPr>
              <w:t>三千</w:t>
            </w:r>
            <w:r w:rsidRPr="00A34BBB">
              <w:rPr>
                <w:kern w:val="0"/>
                <w:szCs w:val="21"/>
              </w:rPr>
              <w:t>”</w:t>
            </w:r>
            <w:r w:rsidRPr="00A34BBB">
              <w:rPr>
                <w:kern w:val="0"/>
                <w:szCs w:val="21"/>
              </w:rPr>
              <w:t>技改行动，实施重点项目</w:t>
            </w:r>
            <w:r w:rsidRPr="00A34BBB">
              <w:rPr>
                <w:kern w:val="0"/>
                <w:szCs w:val="21"/>
              </w:rPr>
              <w:t>328</w:t>
            </w:r>
            <w:r w:rsidRPr="00A34BBB">
              <w:rPr>
                <w:kern w:val="0"/>
                <w:szCs w:val="21"/>
              </w:rPr>
              <w:t>个，建设智能制造项目</w:t>
            </w:r>
            <w:r w:rsidRPr="00A34BBB">
              <w:rPr>
                <w:kern w:val="0"/>
                <w:szCs w:val="21"/>
              </w:rPr>
              <w:t>65</w:t>
            </w:r>
            <w:r w:rsidRPr="00A34BBB">
              <w:rPr>
                <w:kern w:val="0"/>
                <w:szCs w:val="21"/>
              </w:rPr>
              <w:t>个，新认定中小型科技企业</w:t>
            </w:r>
            <w:r w:rsidRPr="00A34BBB">
              <w:rPr>
                <w:kern w:val="0"/>
                <w:szCs w:val="21"/>
              </w:rPr>
              <w:t>100</w:t>
            </w:r>
            <w:r w:rsidRPr="00A34BBB">
              <w:rPr>
                <w:kern w:val="0"/>
                <w:szCs w:val="21"/>
              </w:rPr>
              <w:t>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实施技改重点项目</w:t>
            </w:r>
            <w:r w:rsidRPr="00A34BBB">
              <w:rPr>
                <w:kern w:val="0"/>
                <w:szCs w:val="21"/>
              </w:rPr>
              <w:t>387</w:t>
            </w:r>
            <w:r w:rsidRPr="00A34BBB">
              <w:rPr>
                <w:kern w:val="0"/>
                <w:szCs w:val="21"/>
              </w:rPr>
              <w:t>个，建设智能制造项目</w:t>
            </w:r>
            <w:r w:rsidRPr="00A34BBB">
              <w:rPr>
                <w:kern w:val="0"/>
                <w:szCs w:val="21"/>
              </w:rPr>
              <w:t>66</w:t>
            </w:r>
            <w:r w:rsidRPr="00A34BBB">
              <w:rPr>
                <w:kern w:val="0"/>
                <w:szCs w:val="21"/>
              </w:rPr>
              <w:t>个。新增科技型中小企业</w:t>
            </w:r>
            <w:r w:rsidRPr="00A34BBB">
              <w:rPr>
                <w:kern w:val="0"/>
                <w:szCs w:val="21"/>
              </w:rPr>
              <w:t>269</w:t>
            </w:r>
            <w:r w:rsidRPr="00A34BBB">
              <w:rPr>
                <w:kern w:val="0"/>
                <w:szCs w:val="21"/>
              </w:rPr>
              <w:t>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r>
      <w:tr w:rsidR="00332316" w:rsidRPr="00A34BBB">
        <w:trPr>
          <w:trHeight w:val="116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落实企业研发扶助政策，强化知识产权保护运用，推动众创空间发展。</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灌云电子元器件众创社区通过省级备案。推荐碳谷环保等</w:t>
            </w:r>
            <w:r w:rsidRPr="00A34BBB">
              <w:rPr>
                <w:kern w:val="0"/>
                <w:szCs w:val="21"/>
              </w:rPr>
              <w:t>2</w:t>
            </w:r>
            <w:r w:rsidRPr="00A34BBB">
              <w:rPr>
                <w:kern w:val="0"/>
                <w:szCs w:val="21"/>
              </w:rPr>
              <w:t>家众创空间进行省级备案，完成对森空间等</w:t>
            </w:r>
            <w:r w:rsidRPr="00A34BBB">
              <w:rPr>
                <w:kern w:val="0"/>
                <w:szCs w:val="21"/>
              </w:rPr>
              <w:t>4</w:t>
            </w:r>
            <w:r w:rsidRPr="00A34BBB">
              <w:rPr>
                <w:kern w:val="0"/>
                <w:szCs w:val="21"/>
              </w:rPr>
              <w:t>家市级众创空间评审及公示工作。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市财政局、市人社局、市市场监管局</w:t>
            </w:r>
          </w:p>
        </w:tc>
      </w:tr>
      <w:tr w:rsidR="00332316" w:rsidRPr="00A34BBB">
        <w:trPr>
          <w:trHeight w:val="865"/>
          <w:jc w:val="center"/>
        </w:trPr>
        <w:tc>
          <w:tcPr>
            <w:tcW w:w="693" w:type="dxa"/>
            <w:tcMar>
              <w:left w:w="57" w:type="dxa"/>
              <w:right w:w="57" w:type="dxa"/>
            </w:tcMar>
            <w:vAlign w:val="center"/>
          </w:tcPr>
          <w:p w:rsidR="00332316" w:rsidRPr="00A34BBB" w:rsidRDefault="00332316">
            <w:pPr>
              <w:widowControl/>
              <w:spacing w:line="300" w:lineRule="exact"/>
              <w:jc w:val="center"/>
              <w:rPr>
                <w:szCs w:val="21"/>
                <w:highlight w:val="yellow"/>
              </w:rPr>
            </w:pPr>
            <w:r w:rsidRPr="00A34BBB">
              <w:rPr>
                <w:szCs w:val="21"/>
              </w:rPr>
              <w:t>41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万人发明专利拥有量</w:t>
            </w:r>
            <w:r w:rsidRPr="00A34BBB">
              <w:rPr>
                <w:kern w:val="0"/>
                <w:szCs w:val="21"/>
              </w:rPr>
              <w:t>7</w:t>
            </w:r>
            <w:r w:rsidRPr="00A34BBB">
              <w:rPr>
                <w:kern w:val="0"/>
                <w:szCs w:val="21"/>
              </w:rPr>
              <w:t>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万人发明专利拥有量为</w:t>
            </w:r>
            <w:r w:rsidRPr="00A34BBB">
              <w:rPr>
                <w:kern w:val="0"/>
                <w:szCs w:val="21"/>
              </w:rPr>
              <w:t>7.32</w:t>
            </w:r>
            <w:r w:rsidRPr="00A34BBB">
              <w:rPr>
                <w:kern w:val="0"/>
                <w:szCs w:val="21"/>
              </w:rPr>
              <w:t>件，完成全年目标。</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市市场监管局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r>
      <w:tr w:rsidR="00332316" w:rsidRPr="00A34BBB">
        <w:trPr>
          <w:trHeight w:val="138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42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引导更多资本投向新兴产业和初创企业，发放</w:t>
            </w:r>
            <w:r w:rsidRPr="00A34BBB">
              <w:rPr>
                <w:kern w:val="0"/>
                <w:szCs w:val="21"/>
              </w:rPr>
              <w:t>“</w:t>
            </w:r>
            <w:r w:rsidRPr="00A34BBB">
              <w:rPr>
                <w:kern w:val="0"/>
                <w:szCs w:val="21"/>
              </w:rPr>
              <w:t>苏科贷</w:t>
            </w:r>
            <w:r w:rsidRPr="00A34BBB">
              <w:rPr>
                <w:kern w:val="0"/>
                <w:szCs w:val="21"/>
              </w:rPr>
              <w:t>”2</w:t>
            </w:r>
            <w:r w:rsidRPr="00A34BBB">
              <w:rPr>
                <w:kern w:val="0"/>
                <w:szCs w:val="21"/>
              </w:rPr>
              <w:t>亿元。</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向</w:t>
            </w:r>
            <w:r w:rsidRPr="00A34BBB">
              <w:rPr>
                <w:kern w:val="0"/>
                <w:szCs w:val="21"/>
              </w:rPr>
              <w:t>58</w:t>
            </w:r>
            <w:r w:rsidRPr="00A34BBB">
              <w:rPr>
                <w:kern w:val="0"/>
                <w:szCs w:val="21"/>
              </w:rPr>
              <w:t>家企业发放</w:t>
            </w:r>
            <w:r w:rsidRPr="00A34BBB">
              <w:rPr>
                <w:kern w:val="0"/>
                <w:szCs w:val="21"/>
              </w:rPr>
              <w:t>“</w:t>
            </w:r>
            <w:r w:rsidRPr="00A34BBB">
              <w:rPr>
                <w:kern w:val="0"/>
                <w:szCs w:val="21"/>
              </w:rPr>
              <w:t>苏科贷</w:t>
            </w:r>
            <w:r w:rsidRPr="00A34BBB">
              <w:rPr>
                <w:kern w:val="0"/>
                <w:szCs w:val="21"/>
              </w:rPr>
              <w:t>”2.075</w:t>
            </w:r>
            <w:r w:rsidRPr="00A34BBB">
              <w:rPr>
                <w:kern w:val="0"/>
                <w:szCs w:val="21"/>
              </w:rPr>
              <w:t>亿元</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市财政局、市地方金融监管局、人行市中心支行、连云港银保监分局</w:t>
            </w:r>
          </w:p>
        </w:tc>
      </w:tr>
      <w:tr w:rsidR="00332316" w:rsidRPr="00A34BBB">
        <w:trPr>
          <w:trHeight w:val="94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新增省级以上两化融合贯标试点企业</w:t>
            </w:r>
            <w:r w:rsidRPr="00A34BBB">
              <w:rPr>
                <w:kern w:val="0"/>
                <w:szCs w:val="21"/>
              </w:rPr>
              <w:t>2</w:t>
            </w:r>
            <w:r w:rsidRPr="00A34BBB">
              <w:rPr>
                <w:kern w:val="0"/>
                <w:szCs w:val="21"/>
              </w:rPr>
              <w:t>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完成省级两化融合贯标试点企业申报推荐工作，盛虹石化、苏云医疗器材、衡所华威电子等企业列为</w:t>
            </w:r>
            <w:r w:rsidRPr="00A34BBB">
              <w:rPr>
                <w:kern w:val="0"/>
                <w:szCs w:val="21"/>
              </w:rPr>
              <w:t>2019</w:t>
            </w:r>
            <w:r w:rsidRPr="00A34BBB">
              <w:rPr>
                <w:kern w:val="0"/>
                <w:szCs w:val="21"/>
              </w:rPr>
              <w:t>年江苏省两化融合贯标重点培育企业。</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r>
      <w:tr w:rsidR="00332316" w:rsidRPr="00A34BBB">
        <w:trPr>
          <w:trHeight w:val="120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引进培养高层次人才</w:t>
            </w:r>
            <w:r w:rsidRPr="00A34BBB">
              <w:rPr>
                <w:kern w:val="0"/>
                <w:szCs w:val="21"/>
              </w:rPr>
              <w:t>3000</w:t>
            </w:r>
            <w:r w:rsidRPr="00A34BBB">
              <w:rPr>
                <w:kern w:val="0"/>
                <w:szCs w:val="21"/>
              </w:rPr>
              <w:t>人、高技能人才</w:t>
            </w:r>
            <w:r w:rsidRPr="00A34BBB">
              <w:rPr>
                <w:kern w:val="0"/>
                <w:szCs w:val="21"/>
              </w:rPr>
              <w:t>4000</w:t>
            </w:r>
            <w:r w:rsidRPr="00A34BBB">
              <w:rPr>
                <w:kern w:val="0"/>
                <w:szCs w:val="21"/>
              </w:rPr>
              <w:t>人。</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引进高层次人才</w:t>
            </w:r>
            <w:r w:rsidRPr="00A34BBB">
              <w:rPr>
                <w:kern w:val="0"/>
                <w:szCs w:val="21"/>
              </w:rPr>
              <w:t>3146</w:t>
            </w:r>
            <w:r w:rsidRPr="00A34BBB">
              <w:rPr>
                <w:kern w:val="0"/>
                <w:szCs w:val="21"/>
              </w:rPr>
              <w:t>人，培养高技能人才</w:t>
            </w:r>
            <w:r w:rsidRPr="00A34BBB">
              <w:rPr>
                <w:kern w:val="0"/>
                <w:szCs w:val="21"/>
              </w:rPr>
              <w:t>4000</w:t>
            </w:r>
            <w:r w:rsidRPr="00A34BBB">
              <w:rPr>
                <w:kern w:val="0"/>
                <w:szCs w:val="21"/>
              </w:rPr>
              <w:t>人。</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市人社局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市科技局、团市委</w:t>
            </w:r>
          </w:p>
        </w:tc>
      </w:tr>
      <w:tr w:rsidR="00332316" w:rsidRPr="00A34BBB">
        <w:trPr>
          <w:trHeight w:val="137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产业投资力争完成</w:t>
            </w:r>
            <w:r w:rsidRPr="00A34BBB">
              <w:rPr>
                <w:kern w:val="0"/>
                <w:szCs w:val="21"/>
              </w:rPr>
              <w:t>1300</w:t>
            </w:r>
            <w:r w:rsidRPr="00A34BBB">
              <w:rPr>
                <w:kern w:val="0"/>
                <w:szCs w:val="21"/>
              </w:rPr>
              <w:t>亿元。</w:t>
            </w:r>
          </w:p>
        </w:tc>
        <w:tc>
          <w:tcPr>
            <w:tcW w:w="7420" w:type="dxa"/>
            <w:tcMar>
              <w:left w:w="57" w:type="dxa"/>
              <w:right w:w="57" w:type="dxa"/>
            </w:tcMar>
            <w:vAlign w:val="center"/>
          </w:tcPr>
          <w:p w:rsidR="00332316" w:rsidRPr="00A34BBB" w:rsidRDefault="00332316" w:rsidP="00964B70">
            <w:pPr>
              <w:widowControl/>
              <w:spacing w:line="300" w:lineRule="exact"/>
              <w:rPr>
                <w:b/>
                <w:kern w:val="0"/>
                <w:szCs w:val="21"/>
              </w:rPr>
            </w:pPr>
            <w:r w:rsidRPr="00A34BBB">
              <w:rPr>
                <w:kern w:val="0"/>
                <w:szCs w:val="21"/>
              </w:rPr>
              <w:t>预计完成</w:t>
            </w:r>
            <w:r w:rsidR="00964B70" w:rsidRPr="00A34BBB">
              <w:rPr>
                <w:kern w:val="0"/>
                <w:szCs w:val="21"/>
              </w:rPr>
              <w:t>年度</w:t>
            </w:r>
            <w:r w:rsidRPr="00A34BBB">
              <w:rPr>
                <w:kern w:val="0"/>
                <w:szCs w:val="21"/>
              </w:rPr>
              <w:t>产业投资</w:t>
            </w:r>
            <w:r w:rsidR="00964B70" w:rsidRPr="00A34BBB">
              <w:rPr>
                <w:kern w:val="0"/>
                <w:szCs w:val="21"/>
              </w:rPr>
              <w:t>目标任务</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市科技局、市工信局、市商务局、市农业农村局，各县区</w:t>
            </w:r>
          </w:p>
        </w:tc>
      </w:tr>
      <w:tr w:rsidR="00332316" w:rsidRPr="00A34BBB">
        <w:trPr>
          <w:trHeight w:val="202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高水平建设石化产业基地，重点抓好盛虹炼化、东华能源、中化国际、卫星石化等重大项目建设。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盛虹炼化一体化项目综合办公楼及后勤保障设施主体结构施工完成，超长周期和长周期设备完成订货。中化连云港循环经济产业园项目全面启动，其中瑞恒新材料项目投产试运行，圣奥化学形成有效投入；卫星石化主装置区完成回填和真空预压排水板施工。</w:t>
            </w:r>
            <w:r w:rsidRPr="00A34BBB">
              <w:rPr>
                <w:kern w:val="0"/>
                <w:szCs w:val="21"/>
              </w:rPr>
              <w:t>6</w:t>
            </w:r>
            <w:r w:rsidRPr="00A34BBB">
              <w:rPr>
                <w:kern w:val="0"/>
                <w:szCs w:val="21"/>
              </w:rPr>
              <w:t>艘乙烷运输船已由韩国造船厂建造。</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市科技局、市工信局、市资源局、市生态环境局、市交通局、市水利局，赣榆区、连云区、徐圩新区</w:t>
            </w:r>
          </w:p>
        </w:tc>
      </w:tr>
      <w:tr w:rsidR="00332316" w:rsidRPr="00A34BBB">
        <w:trPr>
          <w:trHeight w:val="179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47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加快国家海洋经济发展示范区建设，积极培育海洋生物医药、海洋可再生能源、海洋高端装备等战略性新兴产业。</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《连云港市海洋经济发展示范区建设总体方案</w:t>
            </w:r>
            <w:r w:rsidRPr="00A34BBB">
              <w:rPr>
                <w:color w:val="000000"/>
                <w:kern w:val="0"/>
                <w:szCs w:val="21"/>
              </w:rPr>
              <w:t>》</w:t>
            </w:r>
            <w:r w:rsidRPr="00A34BBB">
              <w:rPr>
                <w:kern w:val="0"/>
                <w:szCs w:val="21"/>
              </w:rPr>
              <w:t>获得省发改委、省自然资源厅批复，</w:t>
            </w:r>
            <w:r w:rsidRPr="00A34BBB">
              <w:rPr>
                <w:kern w:val="0"/>
                <w:szCs w:val="21"/>
              </w:rPr>
              <w:t>32</w:t>
            </w:r>
            <w:r w:rsidRPr="00A34BBB">
              <w:rPr>
                <w:kern w:val="0"/>
                <w:szCs w:val="21"/>
              </w:rPr>
              <w:t>个重点项目加快实施。蓝色海湾项目</w:t>
            </w:r>
            <w:r w:rsidRPr="00A34BBB">
              <w:rPr>
                <w:kern w:val="0"/>
                <w:szCs w:val="21"/>
              </w:rPr>
              <w:t>1.46</w:t>
            </w:r>
            <w:r w:rsidRPr="00A34BBB">
              <w:rPr>
                <w:kern w:val="0"/>
                <w:szCs w:val="21"/>
              </w:rPr>
              <w:t>亿元中央财政资金已下达。加快推进涉海企业与中国海洋大学、水科院黄海所等科研教育单位合作，加快培育海洋相关产业发展。</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市科技局、市工信局、市资源局、市农业农村局，港口控股集团</w:t>
            </w:r>
          </w:p>
        </w:tc>
      </w:tr>
      <w:tr w:rsidR="00332316" w:rsidRPr="00A34BBB">
        <w:trPr>
          <w:trHeight w:val="185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推进恒瑞、天晴、康缘、豪森等重点项目，规划建设生物医药产业园，全力打造</w:t>
            </w:r>
            <w:r w:rsidRPr="00A34BBB">
              <w:rPr>
                <w:kern w:val="0"/>
                <w:szCs w:val="21"/>
              </w:rPr>
              <w:t>“</w:t>
            </w:r>
            <w:r w:rsidRPr="00A34BBB">
              <w:rPr>
                <w:kern w:val="0"/>
                <w:szCs w:val="21"/>
              </w:rPr>
              <w:t>中华药港</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中华药港已制定生物医药产业园规划，展示馆布展任务顺利完成，创新研发、示范厂房等开工建设。制订全年医药产业招商方案，并与沈阳药科大学、京东数字科技进行医药产业招商活动对接。成功举办第三届中国（连云港）国际医药技术大会。</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市发改委、市科技局、市生态环境局、市资源局、市商务局，海州区、市开发区</w:t>
            </w:r>
          </w:p>
        </w:tc>
      </w:tr>
      <w:tr w:rsidR="00332316" w:rsidRPr="00A34BBB">
        <w:trPr>
          <w:trHeight w:val="184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49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建设省级现代中药制造业创新中心，申报国家医药创新中心，争创国家原料药生产基地。</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现代中药创新中心列入江苏省制造业创新中心第三批培育名单。加强与工信部消费品司医药处汇报沟通，初步确定在灌云县临港产业区布局建设国家原料药基地，待国家原料药基地指导意见出台后，开展具体申报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市发改委、市科技局，灌云县、市开发区</w:t>
            </w:r>
          </w:p>
        </w:tc>
      </w:tr>
      <w:tr w:rsidR="00332316" w:rsidRPr="00A34BBB">
        <w:trPr>
          <w:trHeight w:val="217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发展壮大东海硅材料产业基地，加快建设中复神鹰第二基地，美景荣生物基材料建成投产，推动联瑞新材料等企业上市，争创新材料国家技术创新中心。</w:t>
            </w:r>
          </w:p>
        </w:tc>
        <w:tc>
          <w:tcPr>
            <w:tcW w:w="7420" w:type="dxa"/>
            <w:tcMar>
              <w:left w:w="57" w:type="dxa"/>
              <w:right w:w="57" w:type="dxa"/>
            </w:tcMar>
            <w:vAlign w:val="center"/>
          </w:tcPr>
          <w:p w:rsidR="00332316" w:rsidRPr="00A34BBB" w:rsidRDefault="00332316" w:rsidP="004F2F54">
            <w:pPr>
              <w:widowControl/>
              <w:spacing w:line="300" w:lineRule="exact"/>
              <w:rPr>
                <w:kern w:val="0"/>
                <w:szCs w:val="21"/>
              </w:rPr>
            </w:pPr>
            <w:r w:rsidRPr="00A34BBB">
              <w:rPr>
                <w:kern w:val="0"/>
                <w:szCs w:val="21"/>
              </w:rPr>
              <w:t>新开工过亿元硅工业项目</w:t>
            </w:r>
            <w:r w:rsidRPr="00A34BBB">
              <w:rPr>
                <w:kern w:val="0"/>
                <w:szCs w:val="21"/>
              </w:rPr>
              <w:t>19</w:t>
            </w:r>
            <w:r w:rsidRPr="00A34BBB">
              <w:rPr>
                <w:kern w:val="0"/>
                <w:szCs w:val="21"/>
              </w:rPr>
              <w:t>个，新竣工过亿元硅工业项目</w:t>
            </w:r>
            <w:r w:rsidRPr="00A34BBB">
              <w:rPr>
                <w:kern w:val="0"/>
                <w:szCs w:val="21"/>
              </w:rPr>
              <w:t>16</w:t>
            </w:r>
            <w:r w:rsidRPr="00A34BBB">
              <w:rPr>
                <w:kern w:val="0"/>
                <w:szCs w:val="21"/>
              </w:rPr>
              <w:t>个，完成硅工业技改项目</w:t>
            </w:r>
            <w:r w:rsidRPr="00A34BBB">
              <w:rPr>
                <w:kern w:val="0"/>
                <w:szCs w:val="21"/>
              </w:rPr>
              <w:t>7</w:t>
            </w:r>
            <w:r w:rsidRPr="00A34BBB">
              <w:rPr>
                <w:kern w:val="0"/>
                <w:szCs w:val="21"/>
              </w:rPr>
              <w:t>个。</w:t>
            </w:r>
            <w:r w:rsidRPr="00A34BBB">
              <w:rPr>
                <w:b/>
                <w:kern w:val="0"/>
                <w:szCs w:val="21"/>
              </w:rPr>
              <w:t>美景荣生物基材料因规划原因重新选址，桩基前期工作完成。</w:t>
            </w:r>
            <w:r w:rsidRPr="00A34BBB">
              <w:rPr>
                <w:kern w:val="0"/>
                <w:szCs w:val="21"/>
              </w:rPr>
              <w:t>联瑞新材在科创板成功上市。</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市科技局、市市场监管局、市地方金融监管局，东海县、市开发区，工业投资集团</w:t>
            </w:r>
          </w:p>
        </w:tc>
      </w:tr>
      <w:tr w:rsidR="00332316" w:rsidRPr="00A34BBB">
        <w:trPr>
          <w:trHeight w:val="179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51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推动核电</w:t>
            </w:r>
            <w:r w:rsidRPr="00A34BBB">
              <w:rPr>
                <w:kern w:val="0"/>
                <w:szCs w:val="21"/>
              </w:rPr>
              <w:t>5</w:t>
            </w:r>
            <w:r w:rsidRPr="00A34BBB">
              <w:rPr>
                <w:kern w:val="0"/>
                <w:szCs w:val="21"/>
              </w:rPr>
              <w:t>、</w:t>
            </w:r>
            <w:r w:rsidRPr="00A34BBB">
              <w:rPr>
                <w:kern w:val="0"/>
                <w:szCs w:val="21"/>
              </w:rPr>
              <w:t>6</w:t>
            </w:r>
            <w:r w:rsidRPr="00A34BBB">
              <w:rPr>
                <w:kern w:val="0"/>
                <w:szCs w:val="21"/>
              </w:rPr>
              <w:t>号机组扩建，延伸核电、风电、光伏发电产业链，加快发展新能源产业。</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核电</w:t>
            </w:r>
            <w:r w:rsidRPr="00A34BBB">
              <w:rPr>
                <w:kern w:val="0"/>
                <w:szCs w:val="21"/>
              </w:rPr>
              <w:t>5</w:t>
            </w:r>
            <w:r w:rsidRPr="00A34BBB">
              <w:rPr>
                <w:kern w:val="0"/>
                <w:szCs w:val="21"/>
              </w:rPr>
              <w:t>号机组完成反应堆装堆；</w:t>
            </w:r>
            <w:r w:rsidRPr="00A34BBB">
              <w:rPr>
                <w:kern w:val="0"/>
                <w:szCs w:val="21"/>
              </w:rPr>
              <w:t>6</w:t>
            </w:r>
            <w:r w:rsidRPr="00A34BBB">
              <w:rPr>
                <w:kern w:val="0"/>
                <w:szCs w:val="21"/>
              </w:rPr>
              <w:t>号机组完成核岛安全壳预应力施工及主管道焊接任务。华能灌云海上风电陆上集控中心投入运行，海上升压站建造基本完成。灌云海上风电项目已取得海域证和施工许可。灌云洋桥</w:t>
            </w:r>
            <w:r w:rsidRPr="00A34BBB">
              <w:rPr>
                <w:kern w:val="0"/>
                <w:szCs w:val="21"/>
              </w:rPr>
              <w:t>200MWp</w:t>
            </w:r>
            <w:r w:rsidRPr="00A34BBB">
              <w:rPr>
                <w:kern w:val="0"/>
                <w:szCs w:val="21"/>
              </w:rPr>
              <w:t>渔光一体光伏发电项目前期手续已完成，南岗</w:t>
            </w:r>
            <w:r w:rsidRPr="00A34BBB">
              <w:rPr>
                <w:kern w:val="0"/>
                <w:szCs w:val="21"/>
              </w:rPr>
              <w:t>98MW</w:t>
            </w:r>
            <w:r w:rsidRPr="00A34BBB">
              <w:rPr>
                <w:kern w:val="0"/>
                <w:szCs w:val="21"/>
              </w:rPr>
              <w:t>农光互补光伏发电项目已经开工，金水岭</w:t>
            </w:r>
            <w:r w:rsidRPr="00A34BBB">
              <w:rPr>
                <w:kern w:val="0"/>
                <w:szCs w:val="21"/>
              </w:rPr>
              <w:t>150MW</w:t>
            </w:r>
            <w:r w:rsidRPr="00A34BBB">
              <w:rPr>
                <w:kern w:val="0"/>
                <w:szCs w:val="21"/>
              </w:rPr>
              <w:t>平价上网光伏发电项目完成项目可研编订。</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市工信局、市资源局，连云区，江苏核电公司、连云港供电公司</w:t>
            </w:r>
          </w:p>
        </w:tc>
      </w:tr>
      <w:tr w:rsidR="00332316" w:rsidRPr="00A34BBB">
        <w:trPr>
          <w:trHeight w:val="91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培育发展信息产业，高新区创建省级软件园。</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省工信厅批准连云港高新区为省软件与信息服务产业园。</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高新区</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市科技局、市工信局</w:t>
            </w:r>
          </w:p>
        </w:tc>
      </w:tr>
      <w:tr w:rsidR="00332316" w:rsidRPr="00A34BBB">
        <w:trPr>
          <w:trHeight w:val="123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推动与陆桥沿线物流节点数据交换，建设连云新城</w:t>
            </w:r>
            <w:r w:rsidRPr="00A34BBB">
              <w:rPr>
                <w:kern w:val="0"/>
                <w:szCs w:val="21"/>
              </w:rPr>
              <w:t>“</w:t>
            </w:r>
            <w:r w:rsidRPr="00A34BBB">
              <w:rPr>
                <w:kern w:val="0"/>
                <w:szCs w:val="21"/>
              </w:rPr>
              <w:t>一带一路</w:t>
            </w:r>
            <w:r w:rsidRPr="00A34BBB">
              <w:rPr>
                <w:kern w:val="0"/>
                <w:szCs w:val="21"/>
              </w:rPr>
              <w:t>”</w:t>
            </w:r>
            <w:r w:rsidRPr="00A34BBB">
              <w:rPr>
                <w:kern w:val="0"/>
                <w:szCs w:val="21"/>
              </w:rPr>
              <w:t>交汇点大数据产业园。</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已与三大运营商、华为、腾讯、阿里巴巴等大数据龙头企业洽谈对接项目</w:t>
            </w:r>
            <w:r w:rsidRPr="00A34BBB">
              <w:rPr>
                <w:kern w:val="0"/>
                <w:szCs w:val="21"/>
              </w:rPr>
              <w:t>40</w:t>
            </w:r>
            <w:r w:rsidRPr="00A34BBB">
              <w:rPr>
                <w:kern w:val="0"/>
                <w:szCs w:val="21"/>
              </w:rPr>
              <w:t>余个，</w:t>
            </w:r>
            <w:r w:rsidRPr="00A34BBB">
              <w:rPr>
                <w:bCs/>
                <w:kern w:val="0"/>
                <w:szCs w:val="21"/>
              </w:rPr>
              <w:t>其中已签订协议</w:t>
            </w:r>
            <w:r w:rsidRPr="00A34BBB">
              <w:rPr>
                <w:bCs/>
                <w:kern w:val="0"/>
                <w:szCs w:val="21"/>
              </w:rPr>
              <w:t>13</w:t>
            </w:r>
            <w:r w:rsidRPr="00A34BBB">
              <w:rPr>
                <w:bCs/>
                <w:kern w:val="0"/>
                <w:szCs w:val="21"/>
              </w:rPr>
              <w:t>家，完成企业注册</w:t>
            </w:r>
            <w:r w:rsidRPr="00A34BBB">
              <w:rPr>
                <w:bCs/>
                <w:kern w:val="0"/>
                <w:szCs w:val="21"/>
              </w:rPr>
              <w:t>34</w:t>
            </w:r>
            <w:r w:rsidRPr="00A34BBB">
              <w:rPr>
                <w:bCs/>
                <w:kern w:val="0"/>
                <w:szCs w:val="21"/>
              </w:rPr>
              <w:t>家，开工建设</w:t>
            </w:r>
            <w:r w:rsidRPr="00A34BBB">
              <w:rPr>
                <w:bCs/>
                <w:kern w:val="0"/>
                <w:szCs w:val="21"/>
              </w:rPr>
              <w:t>1</w:t>
            </w:r>
            <w:r w:rsidRPr="00A34BBB">
              <w:rPr>
                <w:bCs/>
                <w:kern w:val="0"/>
                <w:szCs w:val="21"/>
              </w:rPr>
              <w:t>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连云区</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市发改委、市工信局、市外办，上合组织物流园</w:t>
            </w:r>
          </w:p>
        </w:tc>
      </w:tr>
      <w:tr w:rsidR="00332316" w:rsidRPr="00A34BBB">
        <w:trPr>
          <w:trHeight w:val="91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建设国家旅游改革创新先行区和全域旅游示范区。</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东海县、连云区全域旅游示范区创建相关台账资料已上报省文化和旅游厅申请验收认定。</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151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深度整合旅游资源，打造大花果山景区，开展连岛、东海水晶城</w:t>
            </w:r>
            <w:smartTag w:uri="urn:schemas-microsoft-com:office:smarttags" w:element="chmetcnv">
              <w:smartTagPr>
                <w:attr w:name="TCSC" w:val="0"/>
                <w:attr w:name="NumberType" w:val="1"/>
                <w:attr w:name="Negative" w:val="False"/>
                <w:attr w:name="HasSpace" w:val="False"/>
                <w:attr w:name="SourceValue" w:val="5"/>
                <w:attr w:name="UnitName" w:val="a"/>
              </w:smartTagPr>
              <w:r w:rsidRPr="00A34BBB">
                <w:rPr>
                  <w:kern w:val="0"/>
                  <w:szCs w:val="21"/>
                </w:rPr>
                <w:t>5A</w:t>
              </w:r>
            </w:smartTag>
            <w:r w:rsidRPr="00A34BBB">
              <w:rPr>
                <w:kern w:val="0"/>
                <w:szCs w:val="21"/>
              </w:rPr>
              <w:t>景区创建。</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大花果山景区完成一期建设，二期方案正在优化。连岛景区通过国家文旅部</w:t>
            </w:r>
            <w:smartTag w:uri="urn:schemas-microsoft-com:office:smarttags" w:element="chmetcnv">
              <w:smartTagPr>
                <w:attr w:name="TCSC" w:val="0"/>
                <w:attr w:name="NumberType" w:val="1"/>
                <w:attr w:name="Negative" w:val="False"/>
                <w:attr w:name="HasSpace" w:val="False"/>
                <w:attr w:name="SourceValue" w:val="5"/>
                <w:attr w:name="UnitName" w:val="a"/>
              </w:smartTagPr>
              <w:r w:rsidRPr="00A34BBB">
                <w:rPr>
                  <w:kern w:val="0"/>
                  <w:szCs w:val="21"/>
                </w:rPr>
                <w:t>5A</w:t>
              </w:r>
            </w:smartTag>
            <w:r w:rsidRPr="00A34BBB">
              <w:rPr>
                <w:kern w:val="0"/>
                <w:szCs w:val="21"/>
              </w:rPr>
              <w:t>旅游景区景观质量评审。东海县启动水晶文化旅游区</w:t>
            </w:r>
            <w:smartTag w:uri="urn:schemas-microsoft-com:office:smarttags" w:element="chmetcnv">
              <w:smartTagPr>
                <w:attr w:name="TCSC" w:val="0"/>
                <w:attr w:name="NumberType" w:val="1"/>
                <w:attr w:name="Negative" w:val="False"/>
                <w:attr w:name="HasSpace" w:val="False"/>
                <w:attr w:name="SourceValue" w:val="5"/>
                <w:attr w:name="UnitName" w:val="a"/>
              </w:smartTagPr>
              <w:r w:rsidRPr="00A34BBB">
                <w:rPr>
                  <w:kern w:val="0"/>
                  <w:szCs w:val="21"/>
                </w:rPr>
                <w:t>5A</w:t>
              </w:r>
            </w:smartTag>
            <w:r w:rsidRPr="00A34BBB">
              <w:rPr>
                <w:kern w:val="0"/>
                <w:szCs w:val="21"/>
              </w:rPr>
              <w:t>景区创建工作，完善提升旅游标识系统、游客中心等基础设施，完成《东水晶文化旅游区规划设计》专家评审。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东海县、连云区、云台山景区</w:t>
            </w:r>
          </w:p>
        </w:tc>
      </w:tr>
      <w:tr w:rsidR="00332316" w:rsidRPr="00A34BBB">
        <w:trPr>
          <w:trHeight w:val="136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56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加大民营企业和小微企业的支持力度，建立健全中小企业服务平台。</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完成</w:t>
            </w:r>
            <w:r w:rsidRPr="00A34BBB">
              <w:rPr>
                <w:kern w:val="0"/>
                <w:szCs w:val="21"/>
              </w:rPr>
              <w:t>2019</w:t>
            </w:r>
            <w:r w:rsidRPr="00A34BBB">
              <w:rPr>
                <w:kern w:val="0"/>
                <w:szCs w:val="21"/>
              </w:rPr>
              <w:t>年民营经济运行情况分析工作。新增市级中小企业公共服务平台</w:t>
            </w:r>
            <w:r w:rsidRPr="00A34BBB">
              <w:rPr>
                <w:kern w:val="0"/>
                <w:szCs w:val="21"/>
              </w:rPr>
              <w:t>6</w:t>
            </w:r>
            <w:r w:rsidRPr="00A34BBB">
              <w:rPr>
                <w:kern w:val="0"/>
                <w:szCs w:val="21"/>
              </w:rPr>
              <w:t>家，市级小微企业双创基地</w:t>
            </w:r>
            <w:r w:rsidRPr="00A34BBB">
              <w:rPr>
                <w:kern w:val="0"/>
                <w:szCs w:val="21"/>
              </w:rPr>
              <w:t>2</w:t>
            </w:r>
            <w:r w:rsidRPr="00A34BBB">
              <w:rPr>
                <w:kern w:val="0"/>
                <w:szCs w:val="21"/>
              </w:rPr>
              <w:t>家。联瑞新材料获批国家科技小巨人企业，豪森药业获批国家制造业单项冠军示范产品，</w:t>
            </w:r>
            <w:r w:rsidRPr="00A34BBB">
              <w:rPr>
                <w:kern w:val="0"/>
                <w:szCs w:val="21"/>
              </w:rPr>
              <w:t>3</w:t>
            </w:r>
            <w:r w:rsidRPr="00A34BBB">
              <w:rPr>
                <w:kern w:val="0"/>
                <w:szCs w:val="21"/>
              </w:rPr>
              <w:t>家企业获批省级科技小巨人。认定</w:t>
            </w:r>
            <w:r w:rsidRPr="00A34BBB">
              <w:rPr>
                <w:kern w:val="0"/>
                <w:szCs w:val="21"/>
              </w:rPr>
              <w:t>19</w:t>
            </w:r>
            <w:r w:rsidRPr="00A34BBB">
              <w:rPr>
                <w:kern w:val="0"/>
                <w:szCs w:val="21"/>
              </w:rPr>
              <w:t>项市级小企业专精特新产品，完成年度市级科技小巨人评审认定工作。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市台办、市科技局、市人社局、市审计局、市地方金融监管局</w:t>
            </w:r>
          </w:p>
        </w:tc>
      </w:tr>
      <w:tr w:rsidR="00332316" w:rsidRPr="00A34BBB">
        <w:trPr>
          <w:trHeight w:val="227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lastRenderedPageBreak/>
              <w:t>57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设立中小企业发展资金，放大政府性投资基金效应，组织各类投融资对接活动，提高金融服务可及性，切实解决融资难融资贵问题。</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发放</w:t>
            </w:r>
            <w:r w:rsidRPr="00A34BBB">
              <w:rPr>
                <w:kern w:val="0"/>
                <w:szCs w:val="21"/>
              </w:rPr>
              <w:t>“</w:t>
            </w:r>
            <w:r w:rsidRPr="00A34BBB">
              <w:rPr>
                <w:kern w:val="0"/>
                <w:szCs w:val="21"/>
              </w:rPr>
              <w:t>苏微贷</w:t>
            </w:r>
            <w:r w:rsidRPr="00A34BBB">
              <w:rPr>
                <w:kern w:val="0"/>
                <w:szCs w:val="21"/>
              </w:rPr>
              <w:t>”</w:t>
            </w:r>
            <w:r w:rsidRPr="00A34BBB">
              <w:rPr>
                <w:kern w:val="0"/>
                <w:szCs w:val="21"/>
              </w:rPr>
              <w:t>贷款</w:t>
            </w:r>
            <w:r w:rsidRPr="00A34BBB">
              <w:rPr>
                <w:kern w:val="0"/>
                <w:szCs w:val="21"/>
              </w:rPr>
              <w:t>4.55</w:t>
            </w:r>
            <w:r w:rsidRPr="00A34BBB">
              <w:rPr>
                <w:kern w:val="0"/>
                <w:szCs w:val="21"/>
              </w:rPr>
              <w:t>亿元，全市</w:t>
            </w:r>
            <w:r w:rsidRPr="00A34BBB">
              <w:rPr>
                <w:kern w:val="0"/>
                <w:szCs w:val="21"/>
              </w:rPr>
              <w:t>“</w:t>
            </w:r>
            <w:r w:rsidRPr="00A34BBB">
              <w:rPr>
                <w:kern w:val="0"/>
                <w:szCs w:val="21"/>
              </w:rPr>
              <w:t>苏微贷</w:t>
            </w:r>
            <w:r w:rsidRPr="00A34BBB">
              <w:rPr>
                <w:kern w:val="0"/>
                <w:szCs w:val="21"/>
              </w:rPr>
              <w:t>”</w:t>
            </w:r>
            <w:r w:rsidRPr="00A34BBB">
              <w:rPr>
                <w:kern w:val="0"/>
                <w:szCs w:val="21"/>
              </w:rPr>
              <w:t>业务入库企业达</w:t>
            </w:r>
            <w:r w:rsidRPr="00A34BBB">
              <w:rPr>
                <w:kern w:val="0"/>
                <w:szCs w:val="21"/>
              </w:rPr>
              <w:t>451</w:t>
            </w:r>
            <w:r w:rsidRPr="00A34BBB">
              <w:rPr>
                <w:kern w:val="0"/>
                <w:szCs w:val="21"/>
              </w:rPr>
              <w:t>户，贷款余额</w:t>
            </w:r>
            <w:r w:rsidRPr="00A34BBB">
              <w:rPr>
                <w:kern w:val="0"/>
                <w:szCs w:val="21"/>
              </w:rPr>
              <w:t>4.29</w:t>
            </w:r>
            <w:r w:rsidRPr="00A34BBB">
              <w:rPr>
                <w:kern w:val="0"/>
                <w:szCs w:val="21"/>
              </w:rPr>
              <w:t>亿元。</w:t>
            </w:r>
            <w:r w:rsidRPr="00A34BBB">
              <w:rPr>
                <w:kern w:val="0"/>
                <w:szCs w:val="21"/>
              </w:rPr>
              <w:t>“</w:t>
            </w:r>
            <w:r w:rsidRPr="00A34BBB">
              <w:rPr>
                <w:kern w:val="0"/>
                <w:szCs w:val="21"/>
              </w:rPr>
              <w:t>小微贷</w:t>
            </w:r>
            <w:r w:rsidRPr="00A34BBB">
              <w:rPr>
                <w:kern w:val="0"/>
                <w:szCs w:val="21"/>
              </w:rPr>
              <w:t>”</w:t>
            </w:r>
            <w:r w:rsidRPr="00A34BBB">
              <w:rPr>
                <w:kern w:val="0"/>
                <w:szCs w:val="21"/>
              </w:rPr>
              <w:t>余额</w:t>
            </w:r>
            <w:r w:rsidRPr="00A34BBB">
              <w:rPr>
                <w:kern w:val="0"/>
                <w:szCs w:val="21"/>
              </w:rPr>
              <w:t>9.68</w:t>
            </w:r>
            <w:r w:rsidRPr="00A34BBB">
              <w:rPr>
                <w:kern w:val="0"/>
                <w:szCs w:val="21"/>
              </w:rPr>
              <w:t>亿元、在贷企业</w:t>
            </w:r>
            <w:r w:rsidRPr="00A34BBB">
              <w:rPr>
                <w:kern w:val="0"/>
                <w:szCs w:val="21"/>
              </w:rPr>
              <w:t>851</w:t>
            </w:r>
            <w:r w:rsidRPr="00A34BBB">
              <w:rPr>
                <w:kern w:val="0"/>
                <w:szCs w:val="21"/>
              </w:rPr>
              <w:t>户。</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市科技局、市工信局、市地方金融监管局、人行市中心支行、连云港银保监分局，金融控股集团、工业投资集团</w:t>
            </w:r>
          </w:p>
        </w:tc>
      </w:tr>
      <w:tr w:rsidR="00332316" w:rsidRPr="00A34BBB">
        <w:trPr>
          <w:trHeight w:val="121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30</w:t>
            </w:r>
            <w:r w:rsidRPr="00A34BBB">
              <w:rPr>
                <w:kern w:val="0"/>
                <w:szCs w:val="21"/>
              </w:rPr>
              <w:t>万吨级航道二期建成连云港区段，启动徐圩港区段。</w:t>
            </w:r>
          </w:p>
        </w:tc>
        <w:tc>
          <w:tcPr>
            <w:tcW w:w="7420" w:type="dxa"/>
            <w:tcMar>
              <w:left w:w="57" w:type="dxa"/>
              <w:right w:w="57" w:type="dxa"/>
            </w:tcMar>
            <w:vAlign w:val="center"/>
          </w:tcPr>
          <w:p w:rsidR="00332316" w:rsidRPr="00A34BBB" w:rsidRDefault="00332316" w:rsidP="00964B70">
            <w:pPr>
              <w:widowControl/>
              <w:spacing w:line="300" w:lineRule="exact"/>
              <w:rPr>
                <w:b/>
                <w:kern w:val="0"/>
                <w:szCs w:val="21"/>
              </w:rPr>
            </w:pPr>
            <w:r w:rsidRPr="00A34BBB">
              <w:rPr>
                <w:b/>
                <w:kern w:val="0"/>
                <w:szCs w:val="21"/>
              </w:rPr>
              <w:t>完成投资</w:t>
            </w:r>
            <w:r w:rsidRPr="00A34BBB">
              <w:rPr>
                <w:b/>
                <w:kern w:val="0"/>
                <w:szCs w:val="21"/>
              </w:rPr>
              <w:t>10.</w:t>
            </w:r>
            <w:r w:rsidR="00B91752" w:rsidRPr="00A34BBB">
              <w:rPr>
                <w:b/>
                <w:kern w:val="0"/>
                <w:szCs w:val="21"/>
              </w:rPr>
              <w:t>6</w:t>
            </w:r>
            <w:r w:rsidRPr="00A34BBB">
              <w:rPr>
                <w:b/>
                <w:kern w:val="0"/>
                <w:szCs w:val="21"/>
              </w:rPr>
              <w:t>亿元，完成航道疏浚量</w:t>
            </w:r>
            <w:r w:rsidRPr="00A34BBB">
              <w:rPr>
                <w:b/>
                <w:kern w:val="0"/>
                <w:szCs w:val="21"/>
              </w:rPr>
              <w:t>3780</w:t>
            </w:r>
            <w:r w:rsidRPr="00A34BBB">
              <w:rPr>
                <w:b/>
                <w:kern w:val="0"/>
                <w:szCs w:val="21"/>
              </w:rPr>
              <w:t>万方</w:t>
            </w:r>
            <w:r w:rsidR="00964B70" w:rsidRPr="00A34BBB">
              <w:rPr>
                <w:b/>
                <w:kern w:val="0"/>
                <w:szCs w:val="21"/>
              </w:rPr>
              <w:t>，分别为年度目标的</w:t>
            </w:r>
            <w:r w:rsidR="00964B70" w:rsidRPr="00A34BBB">
              <w:rPr>
                <w:b/>
                <w:kern w:val="0"/>
                <w:szCs w:val="21"/>
              </w:rPr>
              <w:t>58.9%</w:t>
            </w:r>
            <w:r w:rsidR="00964B70" w:rsidRPr="00A34BBB">
              <w:rPr>
                <w:b/>
                <w:kern w:val="0"/>
                <w:szCs w:val="21"/>
              </w:rPr>
              <w:t>、</w:t>
            </w:r>
            <w:r w:rsidR="00964B70" w:rsidRPr="00A34BBB">
              <w:rPr>
                <w:b/>
                <w:kern w:val="0"/>
                <w:szCs w:val="21"/>
              </w:rPr>
              <w:t>58.2%</w:t>
            </w:r>
            <w:r w:rsidRPr="00A34BBB">
              <w:rPr>
                <w:b/>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30</w:t>
            </w:r>
            <w:r w:rsidRPr="00A34BBB">
              <w:rPr>
                <w:kern w:val="0"/>
                <w:szCs w:val="21"/>
              </w:rPr>
              <w:t>万吨级航道建设指挥部</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市发改委、市资源局、市交通局，港口控股集团</w:t>
            </w:r>
          </w:p>
        </w:tc>
      </w:tr>
      <w:tr w:rsidR="00332316" w:rsidRPr="00A34BBB">
        <w:trPr>
          <w:trHeight w:val="115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59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推进铁路多式联运中心建设。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上合物流园专用铁路项目实体施工完成，上海铁路局</w:t>
            </w:r>
            <w:smartTag w:uri="urn:schemas-microsoft-com:office:smarttags" w:element="chsdate">
              <w:smartTagPr>
                <w:attr w:name="IsROCDate" w:val="False"/>
                <w:attr w:name="IsLunarDate" w:val="False"/>
                <w:attr w:name="Day" w:val="18"/>
                <w:attr w:name="Month" w:val="12"/>
                <w:attr w:name="Year" w:val="2020"/>
              </w:smartTagPr>
              <w:r w:rsidRPr="00A34BBB">
                <w:rPr>
                  <w:kern w:val="0"/>
                  <w:szCs w:val="21"/>
                </w:rPr>
                <w:t>12</w:t>
              </w:r>
              <w:r w:rsidRPr="00A34BBB">
                <w:rPr>
                  <w:kern w:val="0"/>
                  <w:szCs w:val="21"/>
                </w:rPr>
                <w:t>月</w:t>
              </w:r>
              <w:r w:rsidRPr="00A34BBB">
                <w:rPr>
                  <w:kern w:val="0"/>
                  <w:szCs w:val="21"/>
                </w:rPr>
                <w:t>18</w:t>
              </w:r>
              <w:r w:rsidRPr="00A34BBB">
                <w:rPr>
                  <w:kern w:val="0"/>
                  <w:szCs w:val="21"/>
                </w:rPr>
                <w:t>日</w:t>
              </w:r>
            </w:smartTag>
            <w:r w:rsidRPr="00A34BBB">
              <w:rPr>
                <w:kern w:val="0"/>
                <w:szCs w:val="21"/>
              </w:rPr>
              <w:t>组织线路开通验收会议。铁路装卸场站项目地基主体完成。</w:t>
            </w:r>
          </w:p>
        </w:tc>
        <w:tc>
          <w:tcPr>
            <w:tcW w:w="1230" w:type="dxa"/>
            <w:tcMar>
              <w:left w:w="57" w:type="dxa"/>
              <w:right w:w="57" w:type="dxa"/>
            </w:tcMar>
            <w:vAlign w:val="center"/>
          </w:tcPr>
          <w:p w:rsidR="00332316" w:rsidRPr="00A34BBB" w:rsidRDefault="00332316">
            <w:pPr>
              <w:widowControl/>
              <w:spacing w:line="300" w:lineRule="exact"/>
              <w:rPr>
                <w:spacing w:val="-14"/>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市交通局，连云区、云台山景区、上合组织物流园</w:t>
            </w:r>
          </w:p>
        </w:tc>
      </w:tr>
      <w:tr w:rsidR="00332316" w:rsidRPr="00A34BBB">
        <w:trPr>
          <w:trHeight w:val="133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加快建设盛虹炼化</w:t>
            </w:r>
            <w:r w:rsidRPr="00A34BBB">
              <w:rPr>
                <w:kern w:val="0"/>
                <w:szCs w:val="21"/>
              </w:rPr>
              <w:t>30</w:t>
            </w:r>
            <w:r w:rsidRPr="00A34BBB">
              <w:rPr>
                <w:kern w:val="0"/>
                <w:szCs w:val="21"/>
              </w:rPr>
              <w:t>万吨级码头和卫星石化等配套码头。</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盛虹炼化配套港储项目码头工程停泊区疏浚完成，原油泊位水工主体基本建成；液体散货泊位完成主体施工的</w:t>
            </w:r>
            <w:r w:rsidRPr="00A34BBB">
              <w:rPr>
                <w:kern w:val="0"/>
                <w:szCs w:val="21"/>
              </w:rPr>
              <w:t>30%</w:t>
            </w:r>
            <w:r w:rsidRPr="00A34BBB">
              <w:rPr>
                <w:kern w:val="0"/>
                <w:szCs w:val="21"/>
              </w:rPr>
              <w:t>。徐圩港区四港池</w:t>
            </w:r>
            <w:r w:rsidRPr="00A34BBB">
              <w:rPr>
                <w:kern w:val="0"/>
                <w:szCs w:val="21"/>
              </w:rPr>
              <w:t>43#-45#</w:t>
            </w:r>
            <w:r w:rsidRPr="00A34BBB">
              <w:rPr>
                <w:kern w:val="0"/>
                <w:szCs w:val="21"/>
              </w:rPr>
              <w:t>（卫星石化）液体散货泊位工程水工主体基本完成。</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市资源局，徐圩新区</w:t>
            </w:r>
          </w:p>
        </w:tc>
      </w:tr>
      <w:tr w:rsidR="00332316" w:rsidRPr="00A34BBB">
        <w:trPr>
          <w:trHeight w:val="80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完成赣榆港区</w:t>
            </w:r>
            <w:r w:rsidRPr="00A34BBB">
              <w:rPr>
                <w:kern w:val="0"/>
                <w:szCs w:val="21"/>
              </w:rPr>
              <w:t>LNG</w:t>
            </w:r>
            <w:r w:rsidRPr="00A34BBB">
              <w:rPr>
                <w:kern w:val="0"/>
                <w:szCs w:val="21"/>
              </w:rPr>
              <w:t>码头前期工作。</w:t>
            </w:r>
          </w:p>
        </w:tc>
        <w:tc>
          <w:tcPr>
            <w:tcW w:w="7420" w:type="dxa"/>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自然资源部会同国家发改委受理项目用海申请；完成投资方框架协议商谈。</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赣榆区</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市发改委、市资源局、市交通局，港口控股集团</w:t>
            </w:r>
          </w:p>
        </w:tc>
      </w:tr>
      <w:tr w:rsidR="00332316" w:rsidRPr="00A34BBB">
        <w:trPr>
          <w:trHeight w:val="102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推进液体散货区管廊及公共配套工程。</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面层累计浇筑</w:t>
            </w:r>
            <w:smartTag w:uri="urn:schemas-microsoft-com:office:smarttags" w:element="chmetcnv">
              <w:smartTagPr>
                <w:attr w:name="TCSC" w:val="0"/>
                <w:attr w:name="NumberType" w:val="1"/>
                <w:attr w:name="Negative" w:val="False"/>
                <w:attr w:name="HasSpace" w:val="False"/>
                <w:attr w:name="SourceValue" w:val="3.58"/>
                <w:attr w:name="UnitName" w:val="km"/>
              </w:smartTagPr>
              <w:r w:rsidRPr="00A34BBB">
                <w:rPr>
                  <w:kern w:val="0"/>
                  <w:szCs w:val="21"/>
                </w:rPr>
                <w:t>3.58km</w:t>
              </w:r>
            </w:smartTag>
            <w:r w:rsidRPr="00A34BBB">
              <w:rPr>
                <w:kern w:val="0"/>
                <w:szCs w:val="21"/>
              </w:rPr>
              <w:t xml:space="preserve"> </w:t>
            </w:r>
            <w:r w:rsidRPr="00A34BBB">
              <w:rPr>
                <w:kern w:val="0"/>
                <w:szCs w:val="21"/>
              </w:rPr>
              <w:t>，完成</w:t>
            </w:r>
            <w:r w:rsidRPr="00A34BBB">
              <w:rPr>
                <w:kern w:val="0"/>
                <w:szCs w:val="21"/>
              </w:rPr>
              <w:t>100%</w:t>
            </w:r>
            <w:r w:rsidRPr="00A34BBB">
              <w:rPr>
                <w:kern w:val="0"/>
                <w:szCs w:val="21"/>
              </w:rPr>
              <w:t>；陆域部分筏板基础累计浇筑</w:t>
            </w:r>
            <w:smartTag w:uri="urn:schemas-microsoft-com:office:smarttags" w:element="chmetcnv">
              <w:smartTagPr>
                <w:attr w:name="TCSC" w:val="0"/>
                <w:attr w:name="NumberType" w:val="1"/>
                <w:attr w:name="Negative" w:val="False"/>
                <w:attr w:name="HasSpace" w:val="False"/>
                <w:attr w:name="SourceValue" w:val="7.8"/>
                <w:attr w:name="UnitName" w:val="km"/>
              </w:smartTagPr>
              <w:r w:rsidRPr="00A34BBB">
                <w:rPr>
                  <w:kern w:val="0"/>
                  <w:szCs w:val="21"/>
                </w:rPr>
                <w:t>7.8km</w:t>
              </w:r>
            </w:smartTag>
            <w:r w:rsidRPr="00A34BBB">
              <w:rPr>
                <w:kern w:val="0"/>
                <w:szCs w:val="21"/>
              </w:rPr>
              <w:t>，累计完成</w:t>
            </w:r>
            <w:r w:rsidRPr="00A34BBB">
              <w:rPr>
                <w:kern w:val="0"/>
                <w:szCs w:val="21"/>
              </w:rPr>
              <w:t xml:space="preserve"> 100%</w:t>
            </w:r>
            <w:r w:rsidRPr="00A34BBB">
              <w:rPr>
                <w:kern w:val="0"/>
                <w:szCs w:val="21"/>
              </w:rPr>
              <w:t>；钢结构累计安装</w:t>
            </w:r>
            <w:r w:rsidRPr="00A34BBB">
              <w:rPr>
                <w:kern w:val="0"/>
                <w:szCs w:val="21"/>
              </w:rPr>
              <w:t>11000t</w:t>
            </w:r>
            <w:r w:rsidRPr="00A34BBB">
              <w:rPr>
                <w:kern w:val="0"/>
                <w:szCs w:val="21"/>
              </w:rPr>
              <w:t>，累计完成</w:t>
            </w:r>
            <w:r w:rsidRPr="00A34BBB">
              <w:rPr>
                <w:kern w:val="0"/>
                <w:szCs w:val="21"/>
              </w:rPr>
              <w:t>78%</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spacing w:val="-14"/>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r>
      <w:tr w:rsidR="00332316" w:rsidRPr="00A34BBB">
        <w:trPr>
          <w:trHeight w:val="132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63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w:t>
            </w:r>
            <w:r w:rsidRPr="00A34BBB">
              <w:rPr>
                <w:kern w:val="0"/>
                <w:szCs w:val="21"/>
              </w:rPr>
              <w:t>两翼</w:t>
            </w:r>
            <w:r w:rsidRPr="00A34BBB">
              <w:rPr>
                <w:kern w:val="0"/>
                <w:szCs w:val="21"/>
              </w:rPr>
              <w:t>”</w:t>
            </w:r>
            <w:r w:rsidRPr="00A34BBB">
              <w:rPr>
                <w:kern w:val="0"/>
                <w:szCs w:val="21"/>
              </w:rPr>
              <w:t>港口铁路专用线加快前期工作。</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徐圩、赣榆港区铁路专用线可研报告编制已完成；赣榆港区铁路专用线一期工程初步设计已完成审查；开发区供应链专用铁路可研报告通过审查。批复徐圩铁路规划选址意见书，完成稳评、能评等报批。</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港口控股集团</w:t>
            </w:r>
          </w:p>
        </w:tc>
      </w:tr>
      <w:tr w:rsidR="00332316" w:rsidRPr="00A34BBB">
        <w:trPr>
          <w:trHeight w:val="107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优化航线布局，新辟集装箱航线</w:t>
            </w:r>
            <w:r w:rsidRPr="00A34BBB">
              <w:rPr>
                <w:kern w:val="0"/>
                <w:szCs w:val="21"/>
              </w:rPr>
              <w:t>5</w:t>
            </w:r>
            <w:r w:rsidRPr="00A34BBB">
              <w:rPr>
                <w:kern w:val="0"/>
                <w:szCs w:val="21"/>
              </w:rPr>
              <w:t>条以上，港口吞吐量继续保持增长。</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新开集装箱航线</w:t>
            </w:r>
            <w:r w:rsidRPr="00A34BBB">
              <w:rPr>
                <w:kern w:val="0"/>
                <w:szCs w:val="21"/>
              </w:rPr>
              <w:t>9</w:t>
            </w:r>
            <w:r w:rsidRPr="00A34BBB">
              <w:rPr>
                <w:kern w:val="0"/>
                <w:szCs w:val="21"/>
              </w:rPr>
              <w:t>条。</w:t>
            </w:r>
          </w:p>
        </w:tc>
        <w:tc>
          <w:tcPr>
            <w:tcW w:w="1230" w:type="dxa"/>
            <w:tcMar>
              <w:left w:w="57" w:type="dxa"/>
              <w:right w:w="57" w:type="dxa"/>
            </w:tcMar>
            <w:vAlign w:val="center"/>
          </w:tcPr>
          <w:p w:rsidR="00332316" w:rsidRPr="00A34BBB" w:rsidRDefault="00332316">
            <w:pPr>
              <w:widowControl/>
              <w:spacing w:line="300" w:lineRule="exact"/>
              <w:rPr>
                <w:spacing w:val="-14"/>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r>
      <w:tr w:rsidR="00332316" w:rsidRPr="00A34BBB">
        <w:trPr>
          <w:trHeight w:val="88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中哈物流基地集装箱进出量突破</w:t>
            </w:r>
            <w:r w:rsidRPr="00A34BBB">
              <w:rPr>
                <w:kern w:val="0"/>
                <w:szCs w:val="21"/>
              </w:rPr>
              <w:t>30</w:t>
            </w:r>
            <w:r w:rsidRPr="00A34BBB">
              <w:rPr>
                <w:kern w:val="0"/>
                <w:szCs w:val="21"/>
              </w:rPr>
              <w:t>万标箱。</w:t>
            </w:r>
          </w:p>
        </w:tc>
        <w:tc>
          <w:tcPr>
            <w:tcW w:w="7420" w:type="dxa"/>
            <w:tcMar>
              <w:left w:w="57" w:type="dxa"/>
              <w:right w:w="57" w:type="dxa"/>
            </w:tcMar>
            <w:vAlign w:val="center"/>
          </w:tcPr>
          <w:p w:rsidR="00332316" w:rsidRPr="00A34BBB" w:rsidRDefault="00332316">
            <w:pPr>
              <w:widowControl/>
              <w:spacing w:line="300" w:lineRule="exact"/>
              <w:rPr>
                <w:b/>
                <w:kern w:val="0"/>
                <w:szCs w:val="21"/>
              </w:rPr>
            </w:pPr>
            <w:r w:rsidRPr="00A34BBB">
              <w:rPr>
                <w:b/>
                <w:kern w:val="0"/>
                <w:szCs w:val="21"/>
              </w:rPr>
              <w:t>完成集装箱进出场量</w:t>
            </w:r>
            <w:r w:rsidRPr="00A34BBB">
              <w:rPr>
                <w:b/>
                <w:kern w:val="0"/>
                <w:szCs w:val="21"/>
              </w:rPr>
              <w:t>15.8</w:t>
            </w:r>
            <w:r w:rsidRPr="00A34BBB">
              <w:rPr>
                <w:b/>
                <w:kern w:val="0"/>
                <w:szCs w:val="21"/>
              </w:rPr>
              <w:t>万标箱，低于目标</w:t>
            </w:r>
            <w:r w:rsidRPr="00A34BBB">
              <w:rPr>
                <w:b/>
                <w:kern w:val="0"/>
                <w:szCs w:val="21"/>
              </w:rPr>
              <w:t>14.2</w:t>
            </w:r>
            <w:r w:rsidRPr="00A34BBB">
              <w:rPr>
                <w:b/>
                <w:kern w:val="0"/>
                <w:szCs w:val="21"/>
              </w:rPr>
              <w:t>万标箱。</w:t>
            </w:r>
          </w:p>
        </w:tc>
        <w:tc>
          <w:tcPr>
            <w:tcW w:w="1230" w:type="dxa"/>
            <w:tcMar>
              <w:left w:w="57" w:type="dxa"/>
              <w:right w:w="57" w:type="dxa"/>
            </w:tcMar>
            <w:vAlign w:val="center"/>
          </w:tcPr>
          <w:p w:rsidR="00332316" w:rsidRPr="00A34BBB" w:rsidRDefault="00332316">
            <w:pPr>
              <w:widowControl/>
              <w:spacing w:line="300" w:lineRule="exact"/>
              <w:rPr>
                <w:spacing w:val="-14"/>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137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深化与哈国铁、中远海运合作，继续推进东门无水港建设，力争完成换装量</w:t>
            </w:r>
            <w:r w:rsidRPr="00A34BBB">
              <w:rPr>
                <w:kern w:val="0"/>
                <w:szCs w:val="21"/>
              </w:rPr>
              <w:t>15</w:t>
            </w:r>
            <w:r w:rsidRPr="00A34BBB">
              <w:rPr>
                <w:kern w:val="0"/>
                <w:szCs w:val="21"/>
              </w:rPr>
              <w:t>万标箱。</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东门无水港集装箱换装量完成</w:t>
            </w:r>
            <w:r w:rsidRPr="00A34BBB">
              <w:rPr>
                <w:kern w:val="0"/>
                <w:szCs w:val="21"/>
              </w:rPr>
              <w:t>15.8</w:t>
            </w:r>
            <w:r w:rsidRPr="00A34BBB">
              <w:rPr>
                <w:kern w:val="0"/>
                <w:szCs w:val="21"/>
              </w:rPr>
              <w:t>万标箱，超出目标</w:t>
            </w:r>
            <w:r w:rsidRPr="00A34BBB">
              <w:rPr>
                <w:kern w:val="0"/>
                <w:szCs w:val="21"/>
              </w:rPr>
              <w:t>8000</w:t>
            </w:r>
            <w:r w:rsidRPr="00A34BBB">
              <w:rPr>
                <w:kern w:val="0"/>
                <w:szCs w:val="21"/>
              </w:rPr>
              <w:t>标箱。</w:t>
            </w:r>
          </w:p>
        </w:tc>
        <w:tc>
          <w:tcPr>
            <w:tcW w:w="1230" w:type="dxa"/>
            <w:tcMar>
              <w:left w:w="57" w:type="dxa"/>
              <w:right w:w="57" w:type="dxa"/>
            </w:tcMar>
            <w:vAlign w:val="center"/>
          </w:tcPr>
          <w:p w:rsidR="00332316" w:rsidRPr="00A34BBB" w:rsidRDefault="00332316">
            <w:pPr>
              <w:widowControl/>
              <w:spacing w:line="300" w:lineRule="exact"/>
              <w:rPr>
                <w:spacing w:val="-14"/>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市外办</w:t>
            </w:r>
          </w:p>
        </w:tc>
      </w:tr>
      <w:tr w:rsidR="00332316" w:rsidRPr="00A34BBB">
        <w:trPr>
          <w:trHeight w:hRule="exact" w:val="146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与沿线国家口岸建立合作机制，共建装卸场站、分拨中心、海外仓等载体，打通全程物流通道。</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哈国铁、中远海运、港口控股集团三方共签项目合作备忘录，拟建合资企业，提高铁路集装箱运能和效率。成立宽体车板项目组，委托北京交大深度研究。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市交通局、市商务局、市外办、连云港海关，上合组织物流园</w:t>
            </w:r>
          </w:p>
        </w:tc>
      </w:tr>
      <w:tr w:rsidR="00332316" w:rsidRPr="00A34BBB">
        <w:trPr>
          <w:trHeight w:hRule="exact" w:val="155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68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上合物流园加快专用铁路等项目建设，物流量突破</w:t>
            </w:r>
            <w:r w:rsidRPr="00A34BBB">
              <w:rPr>
                <w:kern w:val="0"/>
                <w:szCs w:val="21"/>
              </w:rPr>
              <w:t>1500</w:t>
            </w:r>
            <w:r w:rsidRPr="00A34BBB">
              <w:rPr>
                <w:kern w:val="0"/>
                <w:szCs w:val="21"/>
              </w:rPr>
              <w:t>万吨。</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上合物流园专用铁路一期完成主体工程、附属工程、</w:t>
            </w:r>
            <w:r w:rsidRPr="00A34BBB">
              <w:rPr>
                <w:kern w:val="0"/>
                <w:szCs w:val="21"/>
              </w:rPr>
              <w:t>“</w:t>
            </w:r>
            <w:r w:rsidRPr="00A34BBB">
              <w:rPr>
                <w:kern w:val="0"/>
                <w:szCs w:val="21"/>
              </w:rPr>
              <w:t>三电</w:t>
            </w:r>
            <w:r w:rsidRPr="00A34BBB">
              <w:rPr>
                <w:kern w:val="0"/>
                <w:szCs w:val="21"/>
              </w:rPr>
              <w:t>”</w:t>
            </w:r>
            <w:r w:rsidRPr="00A34BBB">
              <w:rPr>
                <w:kern w:val="0"/>
                <w:szCs w:val="21"/>
              </w:rPr>
              <w:t>工程及联调联试工作，通过上海铁路局验收。完成物流量</w:t>
            </w:r>
            <w:r w:rsidRPr="00A34BBB">
              <w:rPr>
                <w:kern w:val="0"/>
                <w:szCs w:val="21"/>
              </w:rPr>
              <w:t>2283.3</w:t>
            </w:r>
            <w:r w:rsidRPr="00A34BBB">
              <w:rPr>
                <w:kern w:val="0"/>
                <w:szCs w:val="21"/>
              </w:rPr>
              <w:t>万吨，同比增长</w:t>
            </w:r>
            <w:r w:rsidRPr="00A34BBB">
              <w:rPr>
                <w:kern w:val="0"/>
                <w:szCs w:val="21"/>
              </w:rPr>
              <w:t>55.93%</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上合组织物流园</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市交通局、连云港海关，港口控股集团</w:t>
            </w:r>
          </w:p>
        </w:tc>
      </w:tr>
      <w:tr w:rsidR="00332316" w:rsidRPr="00A34BBB">
        <w:trPr>
          <w:trHeight w:val="123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69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强化国际班列品牌，加强西向货物开发，稳定中亚东向货源，实现班列重去重回。</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推动乌兹别克斯坦通用汽车项目西行国际中转出口，吸引东方港、青岛港等口岸中转出口货源转至连云港口岸发运，组织阿塞拜疆、格鲁吉亚、土耳其班列货源，通过差异化竞争巩固连云港国际班列品牌。</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spacing w:val="-14"/>
                <w:kern w:val="0"/>
                <w:szCs w:val="21"/>
              </w:rPr>
              <w:t>港口控股集团</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市财政局、市交通局、市商务局</w:t>
            </w:r>
          </w:p>
        </w:tc>
      </w:tr>
      <w:tr w:rsidR="00332316" w:rsidRPr="00A34BBB">
        <w:trPr>
          <w:trHeight w:val="172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开通连淮铁路，加快建设连徐高铁，推进综合客运枢纽二期工程。开展沿海高铁、连临高铁前期工作。</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连淮段已全线贯通；</w:t>
            </w:r>
            <w:r w:rsidRPr="00A34BBB">
              <w:rPr>
                <w:bCs/>
                <w:kern w:val="0"/>
                <w:szCs w:val="21"/>
              </w:rPr>
              <w:t>连徐高铁连云港段箱梁架设正在全面推进；</w:t>
            </w:r>
            <w:r w:rsidRPr="00A34BBB">
              <w:rPr>
                <w:kern w:val="0"/>
                <w:szCs w:val="21"/>
              </w:rPr>
              <w:t>综合客运枢纽二期完成规划设计招投标。沿海高铁、连临高铁前期工作取得积极进展，沿海高铁连云港至盐城段列入《江苏省长江经济带综合立体交通运输走廊规划（</w:t>
            </w:r>
            <w:r w:rsidRPr="00A34BBB">
              <w:rPr>
                <w:kern w:val="0"/>
                <w:szCs w:val="21"/>
              </w:rPr>
              <w:t>2018-2035</w:t>
            </w:r>
            <w:r w:rsidRPr="00A34BBB">
              <w:rPr>
                <w:kern w:val="0"/>
                <w:szCs w:val="21"/>
              </w:rPr>
              <w:t>）》</w:t>
            </w:r>
            <w:r w:rsidRPr="00A34BBB">
              <w:rPr>
                <w:kern w:val="0"/>
                <w:szCs w:val="21"/>
              </w:rPr>
              <w:t>2021-2035</w:t>
            </w:r>
            <w:r w:rsidRPr="00A34BBB">
              <w:rPr>
                <w:kern w:val="0"/>
                <w:szCs w:val="21"/>
              </w:rPr>
              <w:t>新开工项目。</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市发改委、市资源局，各县区，城建控股集团</w:t>
            </w:r>
          </w:p>
        </w:tc>
      </w:tr>
      <w:tr w:rsidR="00332316" w:rsidRPr="00A34BBB">
        <w:trPr>
          <w:trHeight w:val="146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加快连宿、连淮高速新扩建，实施</w:t>
            </w:r>
            <w:r w:rsidRPr="00A34BBB">
              <w:rPr>
                <w:kern w:val="0"/>
                <w:szCs w:val="21"/>
              </w:rPr>
              <w:t>311</w:t>
            </w:r>
            <w:r w:rsidRPr="00A34BBB">
              <w:rPr>
                <w:kern w:val="0"/>
                <w:szCs w:val="21"/>
              </w:rPr>
              <w:t>、</w:t>
            </w:r>
            <w:r w:rsidRPr="00A34BBB">
              <w:rPr>
                <w:kern w:val="0"/>
                <w:szCs w:val="21"/>
              </w:rPr>
              <w:t>242</w:t>
            </w:r>
            <w:r w:rsidRPr="00A34BBB">
              <w:rPr>
                <w:kern w:val="0"/>
                <w:szCs w:val="21"/>
              </w:rPr>
              <w:t>等国省干线改造。</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连宿高速完成工可报告编制并通过省级内审；连淮高速工可报告通过省发改委和交通运输部行业审查；新机场互通路基及桥涵结构物正在施工。</w:t>
            </w:r>
            <w:r w:rsidRPr="00A34BBB">
              <w:rPr>
                <w:kern w:val="0"/>
                <w:szCs w:val="21"/>
              </w:rPr>
              <w:t>311</w:t>
            </w:r>
            <w:r w:rsidRPr="00A34BBB">
              <w:rPr>
                <w:kern w:val="0"/>
                <w:szCs w:val="21"/>
              </w:rPr>
              <w:t>国道东海改线段、</w:t>
            </w:r>
            <w:r w:rsidRPr="00A34BBB">
              <w:rPr>
                <w:kern w:val="0"/>
                <w:szCs w:val="21"/>
              </w:rPr>
              <w:t>242</w:t>
            </w:r>
            <w:r w:rsidRPr="00A34BBB">
              <w:rPr>
                <w:kern w:val="0"/>
                <w:szCs w:val="21"/>
              </w:rPr>
              <w:t>省道市区段二期路面工程建成通车。</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市资源局，各县区</w:t>
            </w:r>
          </w:p>
        </w:tc>
      </w:tr>
      <w:tr w:rsidR="00332316" w:rsidRPr="00A34BBB">
        <w:trPr>
          <w:trHeight w:val="106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连宿徐航道启动建设。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徐圩疏港航道段基本完成工可报告编制，报省交通厅审查，正在开展工可审批前置手续办理。京杭运河至盐河段工可报告已通过省交通厅及省发改委审查，加快推进前置审批手续办理。</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市水利局，海州区、徐圩新区</w:t>
            </w:r>
          </w:p>
        </w:tc>
      </w:tr>
      <w:tr w:rsidR="00332316" w:rsidRPr="00A34BBB">
        <w:trPr>
          <w:trHeight w:hRule="exact" w:val="9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新机场土建工程基本完工。</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新机场完成航站楼及航站区各单体基础工程，飞行区地基处理完成</w:t>
            </w:r>
            <w:r w:rsidRPr="00A34BBB">
              <w:rPr>
                <w:kern w:val="0"/>
                <w:szCs w:val="21"/>
              </w:rPr>
              <w:t>90%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市机场办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市资源局、市交通局，灌云县</w:t>
            </w:r>
          </w:p>
        </w:tc>
      </w:tr>
      <w:tr w:rsidR="00332316" w:rsidRPr="00A34BBB">
        <w:trPr>
          <w:trHeight w:hRule="exact" w:val="138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力争开通大阪、仁川等国际航线，全年旅客吞吐量突破</w:t>
            </w:r>
            <w:r w:rsidRPr="00A34BBB">
              <w:rPr>
                <w:kern w:val="0"/>
                <w:szCs w:val="21"/>
              </w:rPr>
              <w:t>200</w:t>
            </w:r>
            <w:r w:rsidRPr="00A34BBB">
              <w:rPr>
                <w:kern w:val="0"/>
                <w:szCs w:val="21"/>
              </w:rPr>
              <w:t>万人次。</w:t>
            </w:r>
          </w:p>
        </w:tc>
        <w:tc>
          <w:tcPr>
            <w:tcW w:w="7420" w:type="dxa"/>
            <w:tcMar>
              <w:left w:w="57" w:type="dxa"/>
              <w:right w:w="57" w:type="dxa"/>
            </w:tcMar>
            <w:vAlign w:val="center"/>
          </w:tcPr>
          <w:p w:rsidR="00332316" w:rsidRPr="00A34BBB" w:rsidRDefault="00332316">
            <w:pPr>
              <w:widowControl/>
              <w:spacing w:line="300" w:lineRule="exact"/>
              <w:rPr>
                <w:kern w:val="0"/>
                <w:szCs w:val="21"/>
              </w:rPr>
            </w:pPr>
            <w:smartTag w:uri="urn:schemas-microsoft-com:office:smarttags" w:element="chsdate">
              <w:smartTagPr>
                <w:attr w:name="IsROCDate" w:val="False"/>
                <w:attr w:name="IsLunarDate" w:val="False"/>
                <w:attr w:name="Day" w:val="10"/>
                <w:attr w:name="Month" w:val="11"/>
                <w:attr w:name="Year" w:val="2020"/>
              </w:smartTagPr>
              <w:r w:rsidRPr="00A34BBB">
                <w:rPr>
                  <w:kern w:val="0"/>
                  <w:szCs w:val="21"/>
                </w:rPr>
                <w:t>11</w:t>
              </w:r>
              <w:r w:rsidRPr="00A34BBB">
                <w:rPr>
                  <w:kern w:val="0"/>
                  <w:szCs w:val="21"/>
                </w:rPr>
                <w:t>月</w:t>
              </w:r>
              <w:r w:rsidRPr="00A34BBB">
                <w:rPr>
                  <w:kern w:val="0"/>
                  <w:szCs w:val="21"/>
                </w:rPr>
                <w:t>10</w:t>
              </w:r>
              <w:r w:rsidRPr="00A34BBB">
                <w:rPr>
                  <w:kern w:val="0"/>
                  <w:szCs w:val="21"/>
                </w:rPr>
                <w:t>日</w:t>
              </w:r>
            </w:smartTag>
            <w:r w:rsidRPr="00A34BBB">
              <w:rPr>
                <w:kern w:val="0"/>
                <w:szCs w:val="21"/>
              </w:rPr>
              <w:t>开通连云港</w:t>
            </w:r>
            <w:r w:rsidRPr="00A34BBB">
              <w:rPr>
                <w:kern w:val="0"/>
                <w:szCs w:val="21"/>
              </w:rPr>
              <w:t>—</w:t>
            </w:r>
            <w:r w:rsidRPr="00A34BBB">
              <w:rPr>
                <w:kern w:val="0"/>
                <w:szCs w:val="21"/>
              </w:rPr>
              <w:t>日本（静冈）航线，</w:t>
            </w:r>
            <w:smartTag w:uri="urn:schemas-microsoft-com:office:smarttags" w:element="chsdate">
              <w:smartTagPr>
                <w:attr w:name="IsROCDate" w:val="False"/>
                <w:attr w:name="IsLunarDate" w:val="False"/>
                <w:attr w:name="Day" w:val="25"/>
                <w:attr w:name="Month" w:val="11"/>
                <w:attr w:name="Year" w:val="2020"/>
              </w:smartTagPr>
              <w:r w:rsidRPr="00A34BBB">
                <w:rPr>
                  <w:kern w:val="0"/>
                  <w:szCs w:val="21"/>
                </w:rPr>
                <w:t>11</w:t>
              </w:r>
              <w:r w:rsidRPr="00A34BBB">
                <w:rPr>
                  <w:kern w:val="0"/>
                  <w:szCs w:val="21"/>
                </w:rPr>
                <w:t>月</w:t>
              </w:r>
              <w:r w:rsidRPr="00A34BBB">
                <w:rPr>
                  <w:kern w:val="0"/>
                  <w:szCs w:val="21"/>
                </w:rPr>
                <w:t>25</w:t>
              </w:r>
              <w:r w:rsidRPr="00A34BBB">
                <w:rPr>
                  <w:kern w:val="0"/>
                  <w:szCs w:val="21"/>
                </w:rPr>
                <w:t>日</w:t>
              </w:r>
            </w:smartTag>
            <w:r w:rsidRPr="00A34BBB">
              <w:rPr>
                <w:kern w:val="0"/>
                <w:szCs w:val="21"/>
              </w:rPr>
              <w:t>开通连云港</w:t>
            </w:r>
            <w:r w:rsidRPr="00A34BBB">
              <w:rPr>
                <w:kern w:val="0"/>
                <w:szCs w:val="21"/>
              </w:rPr>
              <w:t>—</w:t>
            </w:r>
            <w:r w:rsidRPr="00A34BBB">
              <w:rPr>
                <w:kern w:val="0"/>
                <w:szCs w:val="21"/>
              </w:rPr>
              <w:t>日本（大阪）航线。</w:t>
            </w:r>
            <w:r w:rsidRPr="00A34BBB">
              <w:rPr>
                <w:b/>
                <w:kern w:val="0"/>
                <w:szCs w:val="21"/>
              </w:rPr>
              <w:t>全年旅客吞吐量</w:t>
            </w:r>
            <w:r w:rsidRPr="00A34BBB">
              <w:rPr>
                <w:b/>
                <w:kern w:val="0"/>
                <w:szCs w:val="21"/>
              </w:rPr>
              <w:t>192.3</w:t>
            </w:r>
            <w:r w:rsidRPr="00A34BBB">
              <w:rPr>
                <w:b/>
                <w:kern w:val="0"/>
                <w:szCs w:val="21"/>
              </w:rPr>
              <w:t>万人次，完成目标任务的</w:t>
            </w:r>
            <w:r w:rsidRPr="00A34BBB">
              <w:rPr>
                <w:b/>
                <w:kern w:val="0"/>
                <w:szCs w:val="21"/>
              </w:rPr>
              <w:t>96.2%</w:t>
            </w:r>
            <w:r w:rsidRPr="00A34BBB">
              <w:rPr>
                <w:b/>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机场公司</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市外办</w:t>
            </w:r>
          </w:p>
        </w:tc>
      </w:tr>
      <w:tr w:rsidR="00332316" w:rsidRPr="00A34BBB">
        <w:trPr>
          <w:trHeight w:val="148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75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连云新城加快建设城市新中心，打造</w:t>
            </w:r>
            <w:r w:rsidRPr="00A34BBB">
              <w:rPr>
                <w:kern w:val="0"/>
                <w:szCs w:val="21"/>
              </w:rPr>
              <w:t>“</w:t>
            </w:r>
            <w:r w:rsidRPr="00A34BBB">
              <w:rPr>
                <w:kern w:val="0"/>
                <w:szCs w:val="21"/>
              </w:rPr>
              <w:t>一带一路</w:t>
            </w:r>
            <w:r w:rsidRPr="00A34BBB">
              <w:rPr>
                <w:kern w:val="0"/>
                <w:szCs w:val="21"/>
              </w:rPr>
              <w:t>”</w:t>
            </w:r>
            <w:r w:rsidRPr="00A34BBB">
              <w:rPr>
                <w:kern w:val="0"/>
                <w:szCs w:val="21"/>
              </w:rPr>
              <w:t>交汇点</w:t>
            </w:r>
            <w:r w:rsidRPr="00A34BBB">
              <w:rPr>
                <w:kern w:val="0"/>
                <w:szCs w:val="21"/>
              </w:rPr>
              <w:t>“</w:t>
            </w:r>
            <w:r w:rsidRPr="00A34BBB">
              <w:rPr>
                <w:kern w:val="0"/>
                <w:szCs w:val="21"/>
              </w:rPr>
              <w:t>外滩</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完成苏外、恒大等地块挂牌，市域列车试通车，蓝色海湾超额完成计划目标。恒大养生谷一期桩机已进场施工，苏外连云港校区完成挂牌，大数据产业园快速推进，连云新城进入开发建设新阶段。</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连云区</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市资源局、市住建局、市水利局，城建控股集团</w:t>
            </w:r>
          </w:p>
        </w:tc>
      </w:tr>
      <w:tr w:rsidR="00332316" w:rsidRPr="00A34BBB">
        <w:trPr>
          <w:trHeight w:val="139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加快老港区退港还城，做美滨海</w:t>
            </w:r>
            <w:r w:rsidRPr="00A34BBB">
              <w:rPr>
                <w:kern w:val="0"/>
                <w:szCs w:val="21"/>
              </w:rPr>
              <w:t>“</w:t>
            </w:r>
            <w:r w:rsidRPr="00A34BBB">
              <w:rPr>
                <w:kern w:val="0"/>
                <w:szCs w:val="21"/>
              </w:rPr>
              <w:t>客厅</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《连云港区规划调整方案》报市规委会审议通过。结合港口集团《连云港港连云港区功能整合战略研究报告》及国际方案征集评选成果，对《方案》进行了进一步的深化和完善，完成深化成果。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市交通局，连云区，港口控股集团</w:t>
            </w:r>
          </w:p>
        </w:tc>
      </w:tr>
      <w:tr w:rsidR="00332316" w:rsidRPr="00A34BBB">
        <w:trPr>
          <w:trHeight w:val="184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推进各区之间、高铁枢纽至新机场等快速通道建设。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b/>
                <w:kern w:val="0"/>
                <w:szCs w:val="21"/>
              </w:rPr>
              <w:t>怀仁路赣榆城区段</w:t>
            </w:r>
            <w:r w:rsidRPr="00A34BBB">
              <w:rPr>
                <w:b/>
              </w:rPr>
              <w:t>完成地形图测量及红线图，正在编制完善项目建议书</w:t>
            </w:r>
            <w:r w:rsidRPr="00A34BBB">
              <w:rPr>
                <w:b/>
                <w:kern w:val="0"/>
                <w:szCs w:val="21"/>
              </w:rPr>
              <w:t>；海州区段完成社会稳定风险评估，正在向市级有关部门报备。</w:t>
            </w:r>
            <w:r w:rsidRPr="00A34BBB">
              <w:rPr>
                <w:kern w:val="0"/>
                <w:szCs w:val="21"/>
              </w:rPr>
              <w:t>盐河路南延至新机场项目加快推进前期工作。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市财政局、市资源局、市住建局，灌云县、海州区、连云区、市开发区、高新区</w:t>
            </w:r>
          </w:p>
        </w:tc>
      </w:tr>
      <w:tr w:rsidR="00332316" w:rsidRPr="00A34BBB">
        <w:trPr>
          <w:trHeight w:val="139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开通市郊列车。</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已于</w:t>
            </w:r>
            <w:smartTag w:uri="urn:schemas-microsoft-com:office:smarttags" w:element="chsdate">
              <w:smartTagPr>
                <w:attr w:name="IsROCDate" w:val="False"/>
                <w:attr w:name="IsLunarDate" w:val="False"/>
                <w:attr w:name="Day" w:val="30"/>
                <w:attr w:name="Month" w:val="12"/>
                <w:attr w:name="Year" w:val="2020"/>
              </w:smartTagPr>
              <w:r w:rsidRPr="00A34BBB">
                <w:rPr>
                  <w:kern w:val="0"/>
                  <w:szCs w:val="21"/>
                </w:rPr>
                <w:t>12</w:t>
              </w:r>
              <w:r w:rsidRPr="00A34BBB">
                <w:rPr>
                  <w:kern w:val="0"/>
                  <w:szCs w:val="21"/>
                </w:rPr>
                <w:t>月</w:t>
              </w:r>
              <w:r w:rsidRPr="00A34BBB">
                <w:rPr>
                  <w:kern w:val="0"/>
                  <w:szCs w:val="21"/>
                </w:rPr>
                <w:t>30</w:t>
              </w:r>
              <w:r w:rsidRPr="00A34BBB">
                <w:rPr>
                  <w:kern w:val="0"/>
                  <w:szCs w:val="21"/>
                </w:rPr>
                <w:t>日</w:t>
              </w:r>
            </w:smartTag>
            <w:r w:rsidRPr="00A34BBB">
              <w:rPr>
                <w:kern w:val="0"/>
                <w:szCs w:val="21"/>
              </w:rPr>
              <w:t>正式开通运营。</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市发改委、市财政局、市资源局、市住建局，交通控股集团</w:t>
            </w:r>
          </w:p>
        </w:tc>
      </w:tr>
      <w:tr w:rsidR="00332316" w:rsidRPr="00A34BBB">
        <w:trPr>
          <w:trHeight w:val="137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79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深入开展国家森林城市创建。</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w:t>
            </w:r>
            <w:r w:rsidRPr="00A34BBB">
              <w:rPr>
                <w:kern w:val="0"/>
                <w:szCs w:val="21"/>
              </w:rPr>
              <w:t>“</w:t>
            </w:r>
            <w:r w:rsidRPr="00A34BBB">
              <w:rPr>
                <w:kern w:val="0"/>
                <w:szCs w:val="21"/>
              </w:rPr>
              <w:t>创森</w:t>
            </w:r>
            <w:r w:rsidRPr="00A34BBB">
              <w:rPr>
                <w:kern w:val="0"/>
                <w:szCs w:val="21"/>
              </w:rPr>
              <w:t>”</w:t>
            </w:r>
            <w:r w:rsidRPr="00A34BBB">
              <w:rPr>
                <w:kern w:val="0"/>
                <w:szCs w:val="21"/>
              </w:rPr>
              <w:t>工作年度总结，全市共完成国土绿化</w:t>
            </w:r>
            <w:r w:rsidRPr="00A34BBB">
              <w:rPr>
                <w:kern w:val="0"/>
                <w:szCs w:val="21"/>
              </w:rPr>
              <w:t>30.41</w:t>
            </w:r>
            <w:r w:rsidRPr="00A34BBB">
              <w:rPr>
                <w:kern w:val="0"/>
                <w:szCs w:val="21"/>
              </w:rPr>
              <w:t>万亩，其中成片造林</w:t>
            </w:r>
            <w:r w:rsidRPr="00A34BBB">
              <w:rPr>
                <w:kern w:val="0"/>
                <w:szCs w:val="21"/>
              </w:rPr>
              <w:t>8.54</w:t>
            </w:r>
            <w:r w:rsidRPr="00A34BBB">
              <w:rPr>
                <w:kern w:val="0"/>
                <w:szCs w:val="21"/>
              </w:rPr>
              <w:t>万亩，超额完成年度目标任务。制定</w:t>
            </w:r>
            <w:r w:rsidRPr="00A34BBB">
              <w:rPr>
                <w:kern w:val="0"/>
                <w:szCs w:val="21"/>
              </w:rPr>
              <w:t>2020</w:t>
            </w:r>
            <w:r w:rsidRPr="00A34BBB">
              <w:rPr>
                <w:kern w:val="0"/>
                <w:szCs w:val="21"/>
              </w:rPr>
              <w:t>年</w:t>
            </w:r>
            <w:r w:rsidRPr="00A34BBB">
              <w:rPr>
                <w:kern w:val="0"/>
                <w:szCs w:val="21"/>
              </w:rPr>
              <w:t>“</w:t>
            </w:r>
            <w:r w:rsidRPr="00A34BBB">
              <w:rPr>
                <w:kern w:val="0"/>
                <w:szCs w:val="21"/>
              </w:rPr>
              <w:t>创森</w:t>
            </w:r>
            <w:r w:rsidRPr="00A34BBB">
              <w:rPr>
                <w:kern w:val="0"/>
                <w:szCs w:val="21"/>
              </w:rPr>
              <w:t>”</w:t>
            </w:r>
            <w:r w:rsidRPr="00A34BBB">
              <w:rPr>
                <w:kern w:val="0"/>
                <w:szCs w:val="21"/>
              </w:rPr>
              <w:t>工作计划并列入市重点工作。计划</w:t>
            </w:r>
            <w:r w:rsidRPr="00A34BBB">
              <w:rPr>
                <w:kern w:val="0"/>
                <w:szCs w:val="21"/>
              </w:rPr>
              <w:t>2</w:t>
            </w:r>
            <w:r w:rsidRPr="00A34BBB">
              <w:rPr>
                <w:kern w:val="0"/>
                <w:szCs w:val="21"/>
              </w:rPr>
              <w:t>月份召开</w:t>
            </w:r>
            <w:r w:rsidRPr="00A34BBB">
              <w:rPr>
                <w:kern w:val="0"/>
                <w:szCs w:val="21"/>
              </w:rPr>
              <w:t>2020</w:t>
            </w:r>
            <w:r w:rsidRPr="00A34BBB">
              <w:rPr>
                <w:kern w:val="0"/>
                <w:szCs w:val="21"/>
              </w:rPr>
              <w:t>年</w:t>
            </w:r>
            <w:r w:rsidRPr="00A34BBB">
              <w:rPr>
                <w:kern w:val="0"/>
                <w:szCs w:val="21"/>
              </w:rPr>
              <w:t>“</w:t>
            </w:r>
            <w:r w:rsidRPr="00A34BBB">
              <w:rPr>
                <w:kern w:val="0"/>
                <w:szCs w:val="21"/>
              </w:rPr>
              <w:t>创森</w:t>
            </w:r>
            <w:r w:rsidRPr="00A34BBB">
              <w:rPr>
                <w:kern w:val="0"/>
                <w:szCs w:val="21"/>
              </w:rPr>
              <w:t>”</w:t>
            </w:r>
            <w:r w:rsidRPr="00A34BBB">
              <w:rPr>
                <w:kern w:val="0"/>
                <w:szCs w:val="21"/>
              </w:rPr>
              <w:t>工作会议，并下发工作方案。</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市住建局、市交通局、市水利局</w:t>
            </w:r>
          </w:p>
        </w:tc>
      </w:tr>
      <w:tr w:rsidR="00332316" w:rsidRPr="00A34BBB">
        <w:trPr>
          <w:trHeight w:hRule="exact" w:val="183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80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加强城市公园建设，推进园博园等重大项目，开工建设刘志洲山体育公园、河滨公园等</w:t>
            </w:r>
            <w:r w:rsidRPr="00A34BBB">
              <w:rPr>
                <w:kern w:val="0"/>
                <w:szCs w:val="21"/>
              </w:rPr>
              <w:t>8</w:t>
            </w:r>
            <w:r w:rsidRPr="00A34BBB">
              <w:rPr>
                <w:kern w:val="0"/>
                <w:szCs w:val="21"/>
              </w:rPr>
              <w:t>个大型公园，临洪河口湿地公园建成开放。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瀛洲公园已开园；</w:t>
            </w:r>
            <w:r w:rsidRPr="00A34BBB">
              <w:rPr>
                <w:b/>
                <w:kern w:val="0"/>
                <w:szCs w:val="21"/>
              </w:rPr>
              <w:t>琴岛天籁公园基本完成土建建设；新丝路公园二期正在进行工程收尾；刘志洲公园完成部分土建施工；马涧山体公园部分施工；</w:t>
            </w:r>
            <w:r w:rsidRPr="00A34BBB">
              <w:rPr>
                <w:kern w:val="0"/>
                <w:szCs w:val="21"/>
              </w:rPr>
              <w:t>园博园已向省政府提请总体方案审批。</w:t>
            </w:r>
            <w:r w:rsidRPr="00A34BBB">
              <w:rPr>
                <w:b/>
                <w:kern w:val="0"/>
                <w:szCs w:val="21"/>
              </w:rPr>
              <w:t>临洪河口湿地公园已局部建成开放。</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市资源局、市城管局、市水利局、市体育局，赣榆区、海州区、连云区、市开发区、高新区，城建控股集团</w:t>
            </w:r>
          </w:p>
        </w:tc>
      </w:tr>
      <w:tr w:rsidR="00332316" w:rsidRPr="00A34BBB">
        <w:trPr>
          <w:trHeight w:val="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建设景观大道，打造蔷薇河、东盐河、玉带河等滨水生态廊道，做美城市空间。</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实施蔷薇河两岸（月牙岛周边）提档升级工程；完成西盐河（民主桥至新建桥）西岸滨河绿地景观提升，完成东盐河滨水生态廊道建设景观带提升工作；</w:t>
            </w:r>
            <w:r w:rsidRPr="00A34BBB">
              <w:rPr>
                <w:b/>
                <w:kern w:val="0"/>
                <w:szCs w:val="21"/>
              </w:rPr>
              <w:t>玉带河滨水生态廊道完成西盐河</w:t>
            </w:r>
            <w:r w:rsidRPr="00A34BBB">
              <w:rPr>
                <w:b/>
                <w:kern w:val="0"/>
                <w:szCs w:val="21"/>
              </w:rPr>
              <w:t>—</w:t>
            </w:r>
            <w:r w:rsidRPr="00A34BBB">
              <w:rPr>
                <w:b/>
                <w:kern w:val="0"/>
                <w:szCs w:val="21"/>
              </w:rPr>
              <w:t>通灌路段海绵城市专篇设计、项目可行性研究报告编制及瀛洲路</w:t>
            </w:r>
            <w:r w:rsidRPr="00A34BBB">
              <w:rPr>
                <w:b/>
                <w:kern w:val="0"/>
                <w:szCs w:val="21"/>
              </w:rPr>
              <w:t>-</w:t>
            </w:r>
            <w:r w:rsidRPr="00A34BBB">
              <w:rPr>
                <w:b/>
                <w:kern w:val="0"/>
                <w:szCs w:val="21"/>
              </w:rPr>
              <w:t>通灌路段方案设计、工程量清单拟定工作。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市城管局、市水利局，海州区，城建控股集团、农业发展集团</w:t>
            </w:r>
          </w:p>
        </w:tc>
      </w:tr>
      <w:tr w:rsidR="00332316" w:rsidRPr="00A34BBB">
        <w:trPr>
          <w:trHeight w:val="158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建设铁人三项等运动基地和游艇赛艇码头。</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蓝色海湾基础工程目前完成投资约</w:t>
            </w:r>
            <w:r w:rsidRPr="00A34BBB">
              <w:rPr>
                <w:kern w:val="0"/>
                <w:szCs w:val="21"/>
              </w:rPr>
              <w:t>4</w:t>
            </w:r>
            <w:r w:rsidRPr="00A34BBB">
              <w:rPr>
                <w:kern w:val="0"/>
                <w:szCs w:val="21"/>
              </w:rPr>
              <w:t>亿元，东堤完成抛石挤淤</w:t>
            </w:r>
            <w:r w:rsidRPr="00A34BBB">
              <w:rPr>
                <w:kern w:val="0"/>
                <w:szCs w:val="21"/>
              </w:rPr>
              <w:t>481056</w:t>
            </w:r>
            <w:r w:rsidRPr="00A34BBB">
              <w:rPr>
                <w:kern w:val="0"/>
                <w:szCs w:val="21"/>
              </w:rPr>
              <w:t>立方，推进</w:t>
            </w:r>
            <w:smartTag w:uri="urn:schemas-microsoft-com:office:smarttags" w:element="chmetcnv">
              <w:smartTagPr>
                <w:attr w:name="TCSC" w:val="0"/>
                <w:attr w:name="NumberType" w:val="1"/>
                <w:attr w:name="Negative" w:val="False"/>
                <w:attr w:name="HasSpace" w:val="False"/>
                <w:attr w:name="SourceValue" w:val="937"/>
                <w:attr w:name="UnitName" w:val="米"/>
              </w:smartTagPr>
              <w:r w:rsidRPr="00A34BBB">
                <w:rPr>
                  <w:kern w:val="0"/>
                  <w:szCs w:val="21"/>
                </w:rPr>
                <w:t>937</w:t>
              </w:r>
              <w:r w:rsidRPr="00A34BBB">
                <w:rPr>
                  <w:kern w:val="0"/>
                  <w:szCs w:val="21"/>
                </w:rPr>
                <w:t>米</w:t>
              </w:r>
            </w:smartTag>
            <w:r w:rsidRPr="00A34BBB">
              <w:rPr>
                <w:kern w:val="0"/>
                <w:szCs w:val="21"/>
              </w:rPr>
              <w:t>；西堤完成抛石挤淤</w:t>
            </w:r>
            <w:r w:rsidRPr="00A34BBB">
              <w:rPr>
                <w:kern w:val="0"/>
                <w:szCs w:val="21"/>
              </w:rPr>
              <w:t>570205</w:t>
            </w:r>
            <w:r w:rsidRPr="00A34BBB">
              <w:rPr>
                <w:kern w:val="0"/>
                <w:szCs w:val="21"/>
              </w:rPr>
              <w:t>立方，推进</w:t>
            </w:r>
            <w:smartTag w:uri="urn:schemas-microsoft-com:office:smarttags" w:element="chmetcnv">
              <w:smartTagPr>
                <w:attr w:name="TCSC" w:val="0"/>
                <w:attr w:name="NumberType" w:val="1"/>
                <w:attr w:name="Negative" w:val="False"/>
                <w:attr w:name="HasSpace" w:val="False"/>
                <w:attr w:name="SourceValue" w:val="644"/>
                <w:attr w:name="UnitName" w:val="米"/>
              </w:smartTagPr>
              <w:r w:rsidRPr="00A34BBB">
                <w:rPr>
                  <w:kern w:val="0"/>
                  <w:szCs w:val="21"/>
                </w:rPr>
                <w:t>644</w:t>
              </w:r>
              <w:r w:rsidRPr="00A34BBB">
                <w:rPr>
                  <w:kern w:val="0"/>
                  <w:szCs w:val="21"/>
                </w:rPr>
                <w:t>米</w:t>
              </w:r>
            </w:smartTag>
            <w:r w:rsidRPr="00A34BBB">
              <w:rPr>
                <w:kern w:val="0"/>
                <w:szCs w:val="21"/>
              </w:rPr>
              <w:t>。完成预制构件</w:t>
            </w:r>
            <w:r w:rsidRPr="00A34BBB">
              <w:rPr>
                <w:kern w:val="0"/>
                <w:szCs w:val="21"/>
              </w:rPr>
              <w:t>31160</w:t>
            </w:r>
            <w:r w:rsidRPr="00A34BBB">
              <w:rPr>
                <w:kern w:val="0"/>
                <w:szCs w:val="21"/>
              </w:rPr>
              <w:t>件，插打排水板</w:t>
            </w:r>
            <w:r w:rsidRPr="00A34BBB">
              <w:rPr>
                <w:kern w:val="0"/>
                <w:szCs w:val="21"/>
              </w:rPr>
              <w:t>337.54</w:t>
            </w:r>
            <w:r w:rsidRPr="00A34BBB">
              <w:rPr>
                <w:kern w:val="0"/>
                <w:szCs w:val="21"/>
              </w:rPr>
              <w:t>万延米。临洪湿地公园完成</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A34BBB">
                <w:rPr>
                  <w:kern w:val="0"/>
                  <w:szCs w:val="21"/>
                </w:rPr>
                <w:t>5</w:t>
              </w:r>
              <w:r w:rsidRPr="00A34BBB">
                <w:rPr>
                  <w:kern w:val="0"/>
                  <w:szCs w:val="21"/>
                </w:rPr>
                <w:t>公里</w:t>
              </w:r>
            </w:smartTag>
            <w:r w:rsidRPr="00A34BBB">
              <w:rPr>
                <w:kern w:val="0"/>
                <w:szCs w:val="21"/>
              </w:rPr>
              <w:t>闭合赛道，比赛基础设施及相关配套已完成。</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市体育局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市资源局、市交通局、市水利局、连云港海事局，连云区，港口控股集团、城建控股集团</w:t>
            </w:r>
          </w:p>
        </w:tc>
      </w:tr>
      <w:tr w:rsidR="00332316" w:rsidRPr="00A34BBB">
        <w:trPr>
          <w:trHeight w:val="163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高水平规划建设跨海索道，探索开发连岛至花果山直升机观光项目，建设一流的滑翔伞基地和独具特色的环云台山自行车道。</w:t>
            </w:r>
          </w:p>
        </w:tc>
        <w:tc>
          <w:tcPr>
            <w:tcW w:w="7420" w:type="dxa"/>
            <w:tcMar>
              <w:left w:w="57" w:type="dxa"/>
              <w:right w:w="57" w:type="dxa"/>
            </w:tcMar>
            <w:vAlign w:val="center"/>
          </w:tcPr>
          <w:p w:rsidR="00332316" w:rsidRPr="00A34BBB" w:rsidRDefault="00332316">
            <w:pPr>
              <w:widowControl/>
              <w:spacing w:line="300" w:lineRule="exact"/>
            </w:pPr>
            <w:r w:rsidRPr="00A34BBB">
              <w:rPr>
                <w:b/>
                <w:kern w:val="0"/>
                <w:szCs w:val="21"/>
              </w:rPr>
              <w:t>跨海索道项目完成景区控制性详细规划、索道项目可行性研究报告、国家森林公园规划编制工作，待相关规划核准后推进论证手续和立项报批事宜。</w:t>
            </w:r>
            <w:r w:rsidRPr="00A34BBB">
              <w:rPr>
                <w:kern w:val="0"/>
                <w:szCs w:val="21"/>
              </w:rPr>
              <w:t>直升机项目开通环连岛观光路线和花果山至连岛观光项目。建成云龙涧滑翔伞基地，受核电高压输电线影响，拟建设备用基地。环云台山自行车道已开工建设。</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市资源局、市体育局，海州区、连云区、市开发区、云台山景区，港口控股集团、机场公司</w:t>
            </w:r>
          </w:p>
        </w:tc>
      </w:tr>
      <w:tr w:rsidR="00332316" w:rsidRPr="00A34BBB">
        <w:trPr>
          <w:trHeight w:val="137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完善</w:t>
            </w:r>
            <w:r w:rsidRPr="00A34BBB">
              <w:rPr>
                <w:kern w:val="0"/>
                <w:szCs w:val="21"/>
              </w:rPr>
              <w:t>“10</w:t>
            </w:r>
            <w:r w:rsidRPr="00A34BBB">
              <w:rPr>
                <w:kern w:val="0"/>
                <w:szCs w:val="21"/>
              </w:rPr>
              <w:t>分钟体育健身圈</w:t>
            </w:r>
            <w:r w:rsidRPr="00A34BBB">
              <w:rPr>
                <w:kern w:val="0"/>
                <w:szCs w:val="21"/>
              </w:rPr>
              <w:t>”</w:t>
            </w:r>
            <w:r w:rsidRPr="00A34BBB">
              <w:rPr>
                <w:kern w:val="0"/>
                <w:szCs w:val="21"/>
              </w:rPr>
              <w:t>，增加健身站点，积极开展全民健身活动，常年参加体育锻炼人口达</w:t>
            </w:r>
            <w:r w:rsidRPr="00A34BBB">
              <w:rPr>
                <w:kern w:val="0"/>
                <w:szCs w:val="21"/>
              </w:rPr>
              <w:t>38%</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新改建</w:t>
            </w:r>
            <w:r w:rsidRPr="00A34BBB">
              <w:rPr>
                <w:kern w:val="0"/>
                <w:szCs w:val="21"/>
              </w:rPr>
              <w:t>50</w:t>
            </w:r>
            <w:r w:rsidRPr="00A34BBB">
              <w:rPr>
                <w:kern w:val="0"/>
                <w:szCs w:val="21"/>
              </w:rPr>
              <w:t>个健身点。举办户外嘉年华暨长城之巅越野赛、环湖半程马拉松赛等比赛活动</w:t>
            </w:r>
            <w:r w:rsidRPr="00A34BBB">
              <w:rPr>
                <w:kern w:val="0"/>
                <w:szCs w:val="21"/>
              </w:rPr>
              <w:t>301</w:t>
            </w:r>
            <w:r w:rsidRPr="00A34BBB">
              <w:rPr>
                <w:kern w:val="0"/>
                <w:szCs w:val="21"/>
              </w:rPr>
              <w:t>项，常年参加体育锻炼人口达</w:t>
            </w:r>
            <w:r w:rsidRPr="00A34BBB">
              <w:rPr>
                <w:kern w:val="0"/>
                <w:szCs w:val="21"/>
              </w:rPr>
              <w:t xml:space="preserve"> 38.5%</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市体育局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市资源局、市住建局，各区</w:t>
            </w:r>
          </w:p>
        </w:tc>
      </w:tr>
      <w:tr w:rsidR="00332316" w:rsidRPr="00A34BBB">
        <w:trPr>
          <w:trHeight w:val="118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85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举办徐圩国际马拉松、花果山国际越野挑战赛、首届</w:t>
            </w:r>
            <w:r w:rsidRPr="00A34BBB">
              <w:rPr>
                <w:kern w:val="0"/>
                <w:szCs w:val="21"/>
              </w:rPr>
              <w:t>“</w:t>
            </w:r>
            <w:r w:rsidRPr="00A34BBB">
              <w:rPr>
                <w:kern w:val="0"/>
                <w:szCs w:val="21"/>
              </w:rPr>
              <w:t>一带一路</w:t>
            </w:r>
            <w:r w:rsidRPr="00A34BBB">
              <w:rPr>
                <w:kern w:val="0"/>
                <w:szCs w:val="21"/>
              </w:rPr>
              <w:t>”</w:t>
            </w:r>
            <w:r w:rsidRPr="00A34BBB">
              <w:rPr>
                <w:kern w:val="0"/>
                <w:szCs w:val="21"/>
              </w:rPr>
              <w:t>国际铁人三项等体育赛事。</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举行首届</w:t>
            </w:r>
            <w:r w:rsidRPr="00A34BBB">
              <w:rPr>
                <w:kern w:val="0"/>
                <w:szCs w:val="21"/>
              </w:rPr>
              <w:t>“</w:t>
            </w:r>
            <w:r w:rsidRPr="00A34BBB">
              <w:rPr>
                <w:kern w:val="0"/>
                <w:szCs w:val="21"/>
              </w:rPr>
              <w:t>一带一路</w:t>
            </w:r>
            <w:r w:rsidRPr="00A34BBB">
              <w:rPr>
                <w:kern w:val="0"/>
                <w:szCs w:val="21"/>
              </w:rPr>
              <w:t>”</w:t>
            </w:r>
            <w:r w:rsidRPr="00A34BBB">
              <w:rPr>
                <w:kern w:val="0"/>
                <w:szCs w:val="21"/>
              </w:rPr>
              <w:t>国际铁人三项赛、连云港</w:t>
            </w:r>
            <w:r w:rsidRPr="00A34BBB">
              <w:rPr>
                <w:kern w:val="0"/>
                <w:szCs w:val="21"/>
              </w:rPr>
              <w:t>·</w:t>
            </w:r>
            <w:r w:rsidRPr="00A34BBB">
              <w:rPr>
                <w:kern w:val="0"/>
                <w:szCs w:val="21"/>
              </w:rPr>
              <w:t>徐圩国际马拉松赛、连云港花果山</w:t>
            </w:r>
            <w:r w:rsidRPr="00A34BBB">
              <w:rPr>
                <w:kern w:val="0"/>
                <w:szCs w:val="21"/>
              </w:rPr>
              <w:t>100</w:t>
            </w:r>
            <w:r w:rsidRPr="00A34BBB">
              <w:rPr>
                <w:kern w:val="0"/>
                <w:szCs w:val="21"/>
              </w:rPr>
              <w:t>国际越野赛。</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市体育局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市外办，徐圩新区、云台山景区</w:t>
            </w:r>
          </w:p>
        </w:tc>
      </w:tr>
      <w:tr w:rsidR="00332316" w:rsidRPr="00A34BBB">
        <w:trPr>
          <w:trHeight w:val="104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实施华联广场、解放东路片区等</w:t>
            </w:r>
            <w:r w:rsidRPr="00A34BBB">
              <w:rPr>
                <w:kern w:val="0"/>
                <w:szCs w:val="21"/>
              </w:rPr>
              <w:t>27</w:t>
            </w:r>
            <w:r w:rsidRPr="00A34BBB">
              <w:rPr>
                <w:kern w:val="0"/>
                <w:szCs w:val="21"/>
              </w:rPr>
              <w:t>个棚改项目。</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截止</w:t>
            </w:r>
            <w:r w:rsidRPr="00A34BBB">
              <w:rPr>
                <w:kern w:val="0"/>
                <w:szCs w:val="21"/>
              </w:rPr>
              <w:t>2019</w:t>
            </w:r>
            <w:r w:rsidRPr="00A34BBB">
              <w:rPr>
                <w:kern w:val="0"/>
                <w:szCs w:val="21"/>
              </w:rPr>
              <w:t>年</w:t>
            </w:r>
            <w:r w:rsidRPr="00A34BBB">
              <w:rPr>
                <w:kern w:val="0"/>
                <w:szCs w:val="21"/>
              </w:rPr>
              <w:t>12</w:t>
            </w:r>
            <w:r w:rsidRPr="00A34BBB">
              <w:rPr>
                <w:kern w:val="0"/>
                <w:szCs w:val="21"/>
              </w:rPr>
              <w:t>月底，全市棚改新开工</w:t>
            </w:r>
            <w:r w:rsidRPr="00A34BBB">
              <w:rPr>
                <w:kern w:val="0"/>
                <w:szCs w:val="21"/>
              </w:rPr>
              <w:t>17863</w:t>
            </w:r>
            <w:r w:rsidRPr="00A34BBB">
              <w:rPr>
                <w:kern w:val="0"/>
                <w:szCs w:val="21"/>
              </w:rPr>
              <w:t>套、基本建成</w:t>
            </w:r>
            <w:r w:rsidRPr="00A34BBB">
              <w:rPr>
                <w:kern w:val="0"/>
                <w:szCs w:val="21"/>
              </w:rPr>
              <w:t>17771</w:t>
            </w:r>
            <w:r w:rsidRPr="00A34BBB">
              <w:rPr>
                <w:kern w:val="0"/>
                <w:szCs w:val="21"/>
              </w:rPr>
              <w:t>套，分别完成任务</w:t>
            </w:r>
            <w:r w:rsidRPr="00A34BBB">
              <w:rPr>
                <w:kern w:val="0"/>
                <w:szCs w:val="21"/>
              </w:rPr>
              <w:t>157%</w:t>
            </w:r>
            <w:r w:rsidRPr="00A34BBB">
              <w:rPr>
                <w:kern w:val="0"/>
                <w:szCs w:val="21"/>
              </w:rPr>
              <w:t>和</w:t>
            </w:r>
            <w:r w:rsidRPr="00A34BBB">
              <w:rPr>
                <w:kern w:val="0"/>
                <w:szCs w:val="21"/>
              </w:rPr>
              <w:t>123%</w:t>
            </w:r>
            <w:r w:rsidRPr="00A34BBB">
              <w:rPr>
                <w:kern w:val="0"/>
                <w:szCs w:val="21"/>
              </w:rPr>
              <w:t>。其中，市区棚改新开工</w:t>
            </w:r>
            <w:r w:rsidRPr="00A34BBB">
              <w:rPr>
                <w:kern w:val="0"/>
                <w:szCs w:val="21"/>
              </w:rPr>
              <w:t>9895</w:t>
            </w:r>
            <w:r w:rsidRPr="00A34BBB">
              <w:rPr>
                <w:kern w:val="0"/>
                <w:szCs w:val="21"/>
              </w:rPr>
              <w:t>套、基本建成</w:t>
            </w:r>
            <w:r w:rsidRPr="00A34BBB">
              <w:rPr>
                <w:kern w:val="0"/>
                <w:szCs w:val="21"/>
              </w:rPr>
              <w:t>10103</w:t>
            </w:r>
            <w:r w:rsidRPr="00A34BBB">
              <w:rPr>
                <w:kern w:val="0"/>
                <w:szCs w:val="21"/>
              </w:rPr>
              <w:t>套，分别完成任务</w:t>
            </w:r>
            <w:r w:rsidRPr="00A34BBB">
              <w:rPr>
                <w:kern w:val="0"/>
                <w:szCs w:val="21"/>
              </w:rPr>
              <w:t>198%</w:t>
            </w:r>
            <w:r w:rsidRPr="00A34BBB">
              <w:rPr>
                <w:kern w:val="0"/>
                <w:szCs w:val="21"/>
              </w:rPr>
              <w:t>和</w:t>
            </w:r>
            <w:r w:rsidRPr="00A34BBB">
              <w:rPr>
                <w:kern w:val="0"/>
                <w:szCs w:val="21"/>
              </w:rPr>
              <w:t>112%</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市资源局，各区，城建控股集团</w:t>
            </w:r>
          </w:p>
        </w:tc>
      </w:tr>
      <w:tr w:rsidR="00332316" w:rsidRPr="00A34BBB">
        <w:trPr>
          <w:trHeight w:val="138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推进沿街亮化、立面整治，全面消除城市无灯区。</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b/>
                <w:kern w:val="0"/>
                <w:szCs w:val="21"/>
              </w:rPr>
              <w:t>迎宾大道亮化工程，海州区完成单体楼改造项目</w:t>
            </w:r>
            <w:r w:rsidRPr="00A34BBB">
              <w:rPr>
                <w:b/>
                <w:kern w:val="0"/>
                <w:szCs w:val="21"/>
              </w:rPr>
              <w:t>4</w:t>
            </w:r>
            <w:r w:rsidRPr="00A34BBB">
              <w:rPr>
                <w:b/>
                <w:kern w:val="0"/>
                <w:szCs w:val="21"/>
              </w:rPr>
              <w:t>个，另</w:t>
            </w:r>
            <w:r w:rsidRPr="00A34BBB">
              <w:rPr>
                <w:b/>
                <w:kern w:val="0"/>
                <w:szCs w:val="21"/>
              </w:rPr>
              <w:t>20</w:t>
            </w:r>
            <w:r w:rsidRPr="00A34BBB">
              <w:rPr>
                <w:b/>
                <w:kern w:val="0"/>
                <w:szCs w:val="21"/>
              </w:rPr>
              <w:t>个楼体正在施工中；</w:t>
            </w:r>
            <w:r w:rsidRPr="00A34BBB">
              <w:rPr>
                <w:bCs/>
                <w:kern w:val="0"/>
                <w:szCs w:val="21"/>
              </w:rPr>
              <w:t>高新区正在进一步美化、亮化、优化凌州东路万达广场、红星美凯龙、德惠大厦等楼体。</w:t>
            </w:r>
            <w:r w:rsidRPr="00A34BBB">
              <w:rPr>
                <w:kern w:val="0"/>
                <w:szCs w:val="21"/>
              </w:rPr>
              <w:t>城区背街小巷照明工程已完成安装调试。推进各区（功能板块）完成中山路、云和路、海棠路亮化项目及黄海路亮化维修。</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市城管局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市住建局，各区</w:t>
            </w:r>
          </w:p>
        </w:tc>
      </w:tr>
      <w:tr w:rsidR="00332316" w:rsidRPr="00A34BBB">
        <w:trPr>
          <w:trHeight w:val="91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推进多层住宅加装电梯，提高市民生活舒适度。</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全方位进行政策解读和宣传，推动苍梧小区</w:t>
            </w:r>
            <w:r w:rsidRPr="00A34BBB">
              <w:rPr>
                <w:kern w:val="0"/>
                <w:szCs w:val="21"/>
              </w:rPr>
              <w:t>7#</w:t>
            </w:r>
            <w:r w:rsidRPr="00A34BBB">
              <w:rPr>
                <w:kern w:val="0"/>
                <w:szCs w:val="21"/>
              </w:rPr>
              <w:t>楼</w:t>
            </w:r>
            <w:r w:rsidRPr="00A34BBB">
              <w:rPr>
                <w:kern w:val="0"/>
                <w:szCs w:val="21"/>
              </w:rPr>
              <w:t>3</w:t>
            </w:r>
            <w:r w:rsidRPr="00A34BBB">
              <w:rPr>
                <w:kern w:val="0"/>
                <w:szCs w:val="21"/>
              </w:rPr>
              <w:t>单元加装电梯试点项目顺利开展。成功加装电梯</w:t>
            </w:r>
            <w:r w:rsidRPr="00A34BBB">
              <w:rPr>
                <w:kern w:val="0"/>
                <w:szCs w:val="21"/>
              </w:rPr>
              <w:t>2</w:t>
            </w:r>
            <w:r w:rsidRPr="00A34BBB">
              <w:rPr>
                <w:kern w:val="0"/>
                <w:szCs w:val="21"/>
              </w:rPr>
              <w:t>部，开展前期工作的</w:t>
            </w:r>
            <w:r w:rsidRPr="00A34BBB">
              <w:rPr>
                <w:kern w:val="0"/>
                <w:szCs w:val="21"/>
              </w:rPr>
              <w:t>5</w:t>
            </w:r>
            <w:r w:rsidRPr="00A34BBB">
              <w:rPr>
                <w:kern w:val="0"/>
                <w:szCs w:val="21"/>
              </w:rPr>
              <w:t>部，正在施工</w:t>
            </w:r>
            <w:r w:rsidRPr="00A34BBB">
              <w:rPr>
                <w:kern w:val="0"/>
                <w:szCs w:val="21"/>
              </w:rPr>
              <w:t>4</w:t>
            </w:r>
            <w:r w:rsidRPr="00A34BBB">
              <w:rPr>
                <w:kern w:val="0"/>
                <w:szCs w:val="21"/>
              </w:rPr>
              <w:t>部。</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市城管局、市市场监管局，各区</w:t>
            </w:r>
          </w:p>
        </w:tc>
      </w:tr>
      <w:tr w:rsidR="00332316" w:rsidRPr="00A34BBB">
        <w:trPr>
          <w:trHeight w:val="172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89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w:t>
            </w:r>
            <w:r w:rsidRPr="00A34BBB">
              <w:rPr>
                <w:kern w:val="0"/>
                <w:szCs w:val="21"/>
              </w:rPr>
              <w:t>53</w:t>
            </w:r>
            <w:r w:rsidRPr="00A34BBB">
              <w:rPr>
                <w:kern w:val="0"/>
                <w:szCs w:val="21"/>
              </w:rPr>
              <w:t>项市政项目，扎实推进海绵城市、地下管廊等建设。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按照年初计划季度安排，</w:t>
            </w:r>
            <w:r w:rsidRPr="00A34BBB">
              <w:rPr>
                <w:kern w:val="0"/>
                <w:szCs w:val="21"/>
              </w:rPr>
              <w:t>53</w:t>
            </w:r>
            <w:r w:rsidRPr="00A34BBB">
              <w:rPr>
                <w:kern w:val="0"/>
                <w:szCs w:val="21"/>
              </w:rPr>
              <w:t>项市政项目已全部实现开（复）工，竣工</w:t>
            </w:r>
            <w:r w:rsidRPr="00A34BBB">
              <w:rPr>
                <w:kern w:val="0"/>
                <w:szCs w:val="21"/>
              </w:rPr>
              <w:t>35</w:t>
            </w:r>
            <w:r w:rsidRPr="00A34BBB">
              <w:rPr>
                <w:kern w:val="0"/>
                <w:szCs w:val="21"/>
              </w:rPr>
              <w:t>个，完成投资</w:t>
            </w:r>
            <w:r w:rsidRPr="00A34BBB">
              <w:rPr>
                <w:kern w:val="0"/>
                <w:szCs w:val="21"/>
              </w:rPr>
              <w:t>12.1</w:t>
            </w:r>
            <w:r w:rsidRPr="00A34BBB">
              <w:rPr>
                <w:kern w:val="0"/>
                <w:szCs w:val="21"/>
              </w:rPr>
              <w:t>亿元。</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市资源局、市水利局、市农业农村局，各区，城建控股集团、交通控股集团、农业发展集团</w:t>
            </w:r>
          </w:p>
        </w:tc>
      </w:tr>
      <w:tr w:rsidR="00332316" w:rsidRPr="00A34BBB">
        <w:trPr>
          <w:trHeight w:hRule="exact" w:val="133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加快打通</w:t>
            </w:r>
            <w:r w:rsidRPr="00A34BBB">
              <w:rPr>
                <w:kern w:val="0"/>
                <w:szCs w:val="21"/>
              </w:rPr>
              <w:t>“</w:t>
            </w:r>
            <w:r w:rsidRPr="00A34BBB">
              <w:rPr>
                <w:kern w:val="0"/>
                <w:szCs w:val="21"/>
              </w:rPr>
              <w:t>断头路</w:t>
            </w:r>
            <w:r w:rsidRPr="00A34BBB">
              <w:rPr>
                <w:kern w:val="0"/>
                <w:szCs w:val="21"/>
              </w:rPr>
              <w:t>”</w:t>
            </w:r>
            <w:r w:rsidRPr="00A34BBB">
              <w:rPr>
                <w:kern w:val="0"/>
                <w:szCs w:val="21"/>
              </w:rPr>
              <w:t>，畅通城市血脉经络。</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红砂路雨污水管道完成施工，路基开挖回填完成</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A34BBB">
                <w:rPr>
                  <w:kern w:val="0"/>
                  <w:szCs w:val="21"/>
                </w:rPr>
                <w:t>1000</w:t>
              </w:r>
              <w:r w:rsidRPr="00A34BBB">
                <w:rPr>
                  <w:kern w:val="0"/>
                  <w:szCs w:val="21"/>
                </w:rPr>
                <w:t>米</w:t>
              </w:r>
            </w:smartTag>
            <w:r w:rsidRPr="00A34BBB">
              <w:rPr>
                <w:kern w:val="0"/>
                <w:szCs w:val="21"/>
              </w:rPr>
              <w:t>。建设西路完成雨污管道铺设及路基压实，进行水稳及沥青铺设。中环路已修建完成。</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各区，城建控股集团</w:t>
            </w:r>
          </w:p>
        </w:tc>
      </w:tr>
      <w:tr w:rsidR="00332316" w:rsidRPr="00A34BBB">
        <w:trPr>
          <w:trHeight w:val="211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91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w:t>
            </w:r>
            <w:smartTag w:uri="urn:schemas-microsoft-com:office:smarttags" w:element="chmetcnv">
              <w:smartTagPr>
                <w:attr w:name="TCSC" w:val="0"/>
                <w:attr w:name="NumberType" w:val="1"/>
                <w:attr w:name="Negative" w:val="False"/>
                <w:attr w:name="HasSpace" w:val="False"/>
                <w:attr w:name="SourceValue" w:val="5"/>
                <w:attr w:name="UnitName" w:val="g"/>
              </w:smartTagPr>
              <w:r w:rsidRPr="00A34BBB">
                <w:rPr>
                  <w:kern w:val="0"/>
                  <w:szCs w:val="21"/>
                </w:rPr>
                <w:t>5G</w:t>
              </w:r>
            </w:smartTag>
            <w:r w:rsidRPr="00A34BBB">
              <w:rPr>
                <w:kern w:val="0"/>
                <w:szCs w:val="21"/>
              </w:rPr>
              <w:t>试点部署，推进数据共享，完善城市管理信息系统。</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督促加快</w:t>
            </w:r>
            <w:smartTag w:uri="urn:schemas-microsoft-com:office:smarttags" w:element="chmetcnv">
              <w:smartTagPr>
                <w:attr w:name="TCSC" w:val="0"/>
                <w:attr w:name="NumberType" w:val="1"/>
                <w:attr w:name="Negative" w:val="False"/>
                <w:attr w:name="HasSpace" w:val="False"/>
                <w:attr w:name="SourceValue" w:val="5"/>
                <w:attr w:name="UnitName" w:val="g"/>
              </w:smartTagPr>
              <w:r w:rsidRPr="00A34BBB">
                <w:rPr>
                  <w:kern w:val="0"/>
                  <w:szCs w:val="21"/>
                </w:rPr>
                <w:t>5G</w:t>
              </w:r>
            </w:smartTag>
            <w:r w:rsidRPr="00A34BBB">
              <w:rPr>
                <w:kern w:val="0"/>
                <w:szCs w:val="21"/>
              </w:rPr>
              <w:t>基站建设，已建成试验基站</w:t>
            </w:r>
            <w:r w:rsidRPr="00A34BBB">
              <w:rPr>
                <w:kern w:val="0"/>
                <w:szCs w:val="21"/>
              </w:rPr>
              <w:t>35</w:t>
            </w:r>
            <w:r w:rsidRPr="00A34BBB">
              <w:rPr>
                <w:kern w:val="0"/>
                <w:szCs w:val="21"/>
              </w:rPr>
              <w:t>个、商用基站</w:t>
            </w:r>
            <w:r w:rsidRPr="00A34BBB">
              <w:rPr>
                <w:kern w:val="0"/>
                <w:szCs w:val="21"/>
              </w:rPr>
              <w:t>400</w:t>
            </w:r>
            <w:r w:rsidRPr="00A34BBB">
              <w:rPr>
                <w:kern w:val="0"/>
                <w:szCs w:val="21"/>
              </w:rPr>
              <w:t>个。完成智慧环卫平台建设和调试，正在推进智慧执法二期开发。中国移动大数据中心项目正在进行内部设计和基建打桩。</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240" w:lineRule="exact"/>
              <w:rPr>
                <w:kern w:val="0"/>
                <w:szCs w:val="21"/>
              </w:rPr>
            </w:pPr>
            <w:r w:rsidRPr="00A34BBB">
              <w:rPr>
                <w:kern w:val="0"/>
                <w:szCs w:val="21"/>
              </w:rPr>
              <w:t>市发改委、市住建局、市城管局、市政务办，电信连云港分公司、移动连云港分公司、联通连云港分公司、江苏广电网络连云港分公司</w:t>
            </w:r>
          </w:p>
        </w:tc>
      </w:tr>
      <w:tr w:rsidR="00332316" w:rsidRPr="00A34BBB">
        <w:trPr>
          <w:trHeight w:val="222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92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深入开展文明城市创建，组织实施</w:t>
            </w:r>
            <w:r w:rsidRPr="00A34BBB">
              <w:rPr>
                <w:kern w:val="0"/>
                <w:szCs w:val="21"/>
              </w:rPr>
              <w:t>“</w:t>
            </w:r>
            <w:r w:rsidRPr="00A34BBB">
              <w:rPr>
                <w:kern w:val="0"/>
                <w:szCs w:val="21"/>
              </w:rPr>
              <w:t>八大工程</w:t>
            </w:r>
            <w:r w:rsidRPr="00A34BBB">
              <w:rPr>
                <w:kern w:val="0"/>
                <w:szCs w:val="21"/>
              </w:rPr>
              <w:t>”</w:t>
            </w:r>
            <w:r w:rsidRPr="00A34BBB">
              <w:rPr>
                <w:kern w:val="0"/>
                <w:szCs w:val="21"/>
              </w:rPr>
              <w:t>，弘扬社会主义核心价值观。</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委托第三方开展第三次双月督查，并将问题及时反馈。对街道社区开展专项督查，发现问题</w:t>
            </w:r>
            <w:r w:rsidRPr="00A34BBB">
              <w:rPr>
                <w:kern w:val="0"/>
                <w:szCs w:val="21"/>
              </w:rPr>
              <w:t>830</w:t>
            </w:r>
            <w:r w:rsidRPr="00A34BBB">
              <w:rPr>
                <w:kern w:val="0"/>
                <w:szCs w:val="21"/>
              </w:rPr>
              <w:t>个，整改率</w:t>
            </w:r>
            <w:r w:rsidRPr="00A34BBB">
              <w:rPr>
                <w:kern w:val="0"/>
                <w:szCs w:val="21"/>
              </w:rPr>
              <w:t>72%</w:t>
            </w:r>
            <w:r w:rsidRPr="00A34BBB">
              <w:rPr>
                <w:kern w:val="0"/>
                <w:szCs w:val="21"/>
              </w:rPr>
              <w:t>；对各单位条线开展专项督查，发现问题</w:t>
            </w:r>
            <w:r w:rsidRPr="00A34BBB">
              <w:rPr>
                <w:kern w:val="0"/>
                <w:szCs w:val="21"/>
              </w:rPr>
              <w:t>550</w:t>
            </w:r>
            <w:r w:rsidRPr="00A34BBB">
              <w:rPr>
                <w:kern w:val="0"/>
                <w:szCs w:val="21"/>
              </w:rPr>
              <w:t>个，督促相关单位及时整改。组织开展</w:t>
            </w:r>
            <w:r w:rsidRPr="00A34BBB">
              <w:rPr>
                <w:kern w:val="0"/>
                <w:szCs w:val="21"/>
              </w:rPr>
              <w:t>“</w:t>
            </w:r>
            <w:r w:rsidRPr="00A34BBB">
              <w:rPr>
                <w:kern w:val="0"/>
                <w:szCs w:val="21"/>
              </w:rPr>
              <w:t>创建文明城</w:t>
            </w:r>
            <w:r w:rsidRPr="00A34BBB">
              <w:rPr>
                <w:kern w:val="0"/>
                <w:szCs w:val="21"/>
              </w:rPr>
              <w:t>”</w:t>
            </w:r>
            <w:r w:rsidRPr="00A34BBB">
              <w:rPr>
                <w:kern w:val="0"/>
                <w:szCs w:val="21"/>
              </w:rPr>
              <w:t>交通志愿执勤活动、</w:t>
            </w:r>
            <w:r w:rsidRPr="00A34BBB">
              <w:rPr>
                <w:kern w:val="0"/>
                <w:szCs w:val="21"/>
              </w:rPr>
              <w:t>“</w:t>
            </w:r>
            <w:r w:rsidRPr="00A34BBB">
              <w:rPr>
                <w:kern w:val="0"/>
                <w:szCs w:val="21"/>
              </w:rPr>
              <w:t>创建文明城、青年在行动</w:t>
            </w:r>
            <w:r w:rsidRPr="00A34BBB">
              <w:rPr>
                <w:kern w:val="0"/>
                <w:szCs w:val="21"/>
              </w:rPr>
              <w:t>”“</w:t>
            </w:r>
            <w:r w:rsidRPr="00A34BBB">
              <w:rPr>
                <w:kern w:val="0"/>
                <w:szCs w:val="21"/>
              </w:rPr>
              <w:t>百家社区志愿行</w:t>
            </w:r>
            <w:r w:rsidRPr="00A34BBB">
              <w:rPr>
                <w:kern w:val="0"/>
                <w:szCs w:val="21"/>
              </w:rPr>
              <w:t>”</w:t>
            </w:r>
            <w:r w:rsidRPr="00A34BBB">
              <w:rPr>
                <w:kern w:val="0"/>
                <w:szCs w:val="21"/>
              </w:rPr>
              <w:t>等系列活动。完成</w:t>
            </w:r>
            <w:r w:rsidRPr="00A34BBB">
              <w:rPr>
                <w:kern w:val="0"/>
                <w:szCs w:val="21"/>
              </w:rPr>
              <w:t>“</w:t>
            </w:r>
            <w:r w:rsidRPr="00A34BBB">
              <w:rPr>
                <w:kern w:val="0"/>
                <w:szCs w:val="21"/>
              </w:rPr>
              <w:t>文明进我家</w:t>
            </w:r>
            <w:r w:rsidRPr="00A34BBB">
              <w:rPr>
                <w:kern w:val="0"/>
                <w:szCs w:val="21"/>
              </w:rPr>
              <w:t>”</w:t>
            </w:r>
            <w:r w:rsidRPr="00A34BBB">
              <w:rPr>
                <w:kern w:val="0"/>
                <w:szCs w:val="21"/>
              </w:rPr>
              <w:t>系列活动</w:t>
            </w:r>
            <w:r w:rsidRPr="00A34BBB">
              <w:rPr>
                <w:kern w:val="0"/>
                <w:szCs w:val="21"/>
              </w:rPr>
              <w:t>10</w:t>
            </w:r>
            <w:r w:rsidRPr="00A34BBB">
              <w:rPr>
                <w:kern w:val="0"/>
                <w:szCs w:val="21"/>
              </w:rPr>
              <w:t>场。全媒体开展创卫相关报道。</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市文明办</w:t>
            </w:r>
          </w:p>
        </w:tc>
        <w:tc>
          <w:tcPr>
            <w:tcW w:w="1718" w:type="dxa"/>
            <w:tcMar>
              <w:left w:w="57" w:type="dxa"/>
              <w:right w:w="57" w:type="dxa"/>
            </w:tcMar>
            <w:vAlign w:val="center"/>
          </w:tcPr>
          <w:p w:rsidR="00332316" w:rsidRPr="00A34BBB" w:rsidRDefault="00332316">
            <w:pPr>
              <w:widowControl/>
              <w:spacing w:line="240" w:lineRule="exact"/>
              <w:rPr>
                <w:kern w:val="0"/>
                <w:szCs w:val="21"/>
              </w:rPr>
            </w:pPr>
            <w:r w:rsidRPr="00A34BBB">
              <w:rPr>
                <w:kern w:val="0"/>
                <w:szCs w:val="21"/>
              </w:rPr>
              <w:t>市委市级机关工委、市教育局、市公安局、市住建局、市城管局、市交通局、市文广旅局、团市委、市妇联，各区，报业传媒集团、广电传媒集团</w:t>
            </w:r>
          </w:p>
        </w:tc>
      </w:tr>
      <w:tr w:rsidR="00332316" w:rsidRPr="00A34BBB">
        <w:trPr>
          <w:trHeight w:val="104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提升市民科学文化素养，大力倡导全民阅读。</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开展第</w:t>
            </w:r>
            <w:r w:rsidRPr="00A34BBB">
              <w:rPr>
                <w:kern w:val="0"/>
                <w:szCs w:val="21"/>
              </w:rPr>
              <w:t>31</w:t>
            </w:r>
            <w:r w:rsidRPr="00A34BBB">
              <w:rPr>
                <w:kern w:val="0"/>
                <w:szCs w:val="21"/>
              </w:rPr>
              <w:t>届科普宣传周活动和全国科普日活动，并对相关单位、个人、团体进行表彰。</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市科协</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市委宣传部、市教育局、市科技局</w:t>
            </w:r>
          </w:p>
        </w:tc>
      </w:tr>
      <w:tr w:rsidR="00332316" w:rsidRPr="00A34BBB">
        <w:trPr>
          <w:trHeight w:hRule="exact" w:val="233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推进农业产业化，稳定粮食生产，壮大优势产业，创建国家级农村特色产业融合示范园</w:t>
            </w:r>
            <w:r w:rsidRPr="00A34BBB">
              <w:rPr>
                <w:kern w:val="0"/>
                <w:szCs w:val="21"/>
              </w:rPr>
              <w:t>1</w:t>
            </w:r>
            <w:r w:rsidRPr="00A34BBB">
              <w:rPr>
                <w:kern w:val="0"/>
                <w:szCs w:val="21"/>
              </w:rPr>
              <w:t>个，新增市级以上产业化联合体</w:t>
            </w:r>
            <w:r w:rsidRPr="00A34BBB">
              <w:rPr>
                <w:kern w:val="0"/>
                <w:szCs w:val="21"/>
              </w:rPr>
              <w:t>20</w:t>
            </w:r>
            <w:r w:rsidRPr="00A34BBB">
              <w:rPr>
                <w:kern w:val="0"/>
                <w:szCs w:val="21"/>
              </w:rPr>
              <w:t>个、农业龙头企业</w:t>
            </w:r>
            <w:r w:rsidRPr="00A34BBB">
              <w:rPr>
                <w:kern w:val="0"/>
                <w:szCs w:val="21"/>
              </w:rPr>
              <w:t>40</w:t>
            </w:r>
            <w:r w:rsidRPr="00A34BBB">
              <w:rPr>
                <w:kern w:val="0"/>
                <w:szCs w:val="21"/>
              </w:rPr>
              <w:t>家，新增观光农业示范村（点）</w:t>
            </w:r>
            <w:r w:rsidRPr="00A34BBB">
              <w:rPr>
                <w:kern w:val="0"/>
                <w:szCs w:val="21"/>
              </w:rPr>
              <w:t>60</w:t>
            </w:r>
            <w:r w:rsidRPr="00A34BBB">
              <w:rPr>
                <w:kern w:val="0"/>
                <w:szCs w:val="21"/>
              </w:rPr>
              <w:t>个。</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粮食生产基本稳定，夏粮收获面积</w:t>
            </w:r>
            <w:r w:rsidRPr="00A34BBB">
              <w:rPr>
                <w:kern w:val="0"/>
                <w:szCs w:val="21"/>
              </w:rPr>
              <w:t>366.03</w:t>
            </w:r>
            <w:r w:rsidRPr="00A34BBB">
              <w:rPr>
                <w:kern w:val="0"/>
                <w:szCs w:val="21"/>
              </w:rPr>
              <w:t>万亩，产量</w:t>
            </w:r>
            <w:r w:rsidRPr="00A34BBB">
              <w:rPr>
                <w:kern w:val="0"/>
                <w:szCs w:val="21"/>
              </w:rPr>
              <w:t>143.2</w:t>
            </w:r>
            <w:r w:rsidRPr="00A34BBB">
              <w:rPr>
                <w:kern w:val="0"/>
                <w:szCs w:val="21"/>
              </w:rPr>
              <w:t>万吨</w:t>
            </w:r>
            <w:r w:rsidRPr="00A34BBB">
              <w:rPr>
                <w:kern w:val="0"/>
                <w:szCs w:val="21"/>
              </w:rPr>
              <w:t>;</w:t>
            </w:r>
            <w:r w:rsidRPr="00A34BBB">
              <w:rPr>
                <w:kern w:val="0"/>
                <w:szCs w:val="21"/>
              </w:rPr>
              <w:t>秋粮收获面积</w:t>
            </w:r>
            <w:r w:rsidRPr="00A34BBB">
              <w:rPr>
                <w:kern w:val="0"/>
                <w:szCs w:val="21"/>
              </w:rPr>
              <w:t>388.54</w:t>
            </w:r>
            <w:r w:rsidRPr="00A34BBB">
              <w:rPr>
                <w:kern w:val="0"/>
                <w:szCs w:val="21"/>
              </w:rPr>
              <w:t>万亩，产量</w:t>
            </w:r>
            <w:r w:rsidRPr="00A34BBB">
              <w:rPr>
                <w:kern w:val="0"/>
                <w:szCs w:val="21"/>
              </w:rPr>
              <w:t>221.8</w:t>
            </w:r>
            <w:r w:rsidRPr="00A34BBB">
              <w:rPr>
                <w:kern w:val="0"/>
                <w:szCs w:val="21"/>
              </w:rPr>
              <w:t>万吨。创建国家级农村特色产业融合示范园</w:t>
            </w:r>
            <w:r w:rsidRPr="00A34BBB">
              <w:rPr>
                <w:kern w:val="0"/>
                <w:szCs w:val="21"/>
              </w:rPr>
              <w:t>1</w:t>
            </w:r>
            <w:r w:rsidRPr="00A34BBB">
              <w:rPr>
                <w:kern w:val="0"/>
                <w:szCs w:val="21"/>
              </w:rPr>
              <w:t>家，新增市级以上产业化联合体</w:t>
            </w:r>
            <w:r w:rsidRPr="00A34BBB">
              <w:rPr>
                <w:kern w:val="0"/>
                <w:szCs w:val="21"/>
              </w:rPr>
              <w:t>22</w:t>
            </w:r>
            <w:r w:rsidRPr="00A34BBB">
              <w:rPr>
                <w:kern w:val="0"/>
                <w:szCs w:val="21"/>
              </w:rPr>
              <w:t>个、农业龙头企业</w:t>
            </w:r>
            <w:r w:rsidRPr="00A34BBB">
              <w:rPr>
                <w:kern w:val="0"/>
                <w:szCs w:val="21"/>
              </w:rPr>
              <w:t>53</w:t>
            </w:r>
            <w:r w:rsidRPr="00A34BBB">
              <w:rPr>
                <w:kern w:val="0"/>
                <w:szCs w:val="21"/>
              </w:rPr>
              <w:t>家，新增观光农业示范村（点）</w:t>
            </w:r>
            <w:r w:rsidRPr="00A34BBB">
              <w:rPr>
                <w:kern w:val="0"/>
                <w:szCs w:val="21"/>
              </w:rPr>
              <w:t>65</w:t>
            </w:r>
            <w:r w:rsidRPr="00A34BBB">
              <w:rPr>
                <w:kern w:val="0"/>
                <w:szCs w:val="21"/>
              </w:rPr>
              <w:t>个。</w:t>
            </w:r>
          </w:p>
        </w:tc>
        <w:tc>
          <w:tcPr>
            <w:tcW w:w="1230" w:type="dxa"/>
            <w:tcMar>
              <w:left w:w="57" w:type="dxa"/>
              <w:right w:w="57" w:type="dxa"/>
            </w:tcMar>
            <w:vAlign w:val="center"/>
          </w:tcPr>
          <w:p w:rsidR="00332316" w:rsidRPr="00A34BBB" w:rsidRDefault="00332316">
            <w:pPr>
              <w:widowControl/>
              <w:spacing w:line="300" w:lineRule="exact"/>
              <w:rPr>
                <w:spacing w:val="-12"/>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市发改委、市资源局、市水利局、市科协</w:t>
            </w:r>
          </w:p>
        </w:tc>
      </w:tr>
      <w:tr w:rsidR="00332316" w:rsidRPr="00A34BBB">
        <w:trPr>
          <w:trHeight w:val="138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95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提升农业品牌化，突出优质、特色、绿色，加快结构调整，</w:t>
            </w:r>
            <w:r w:rsidRPr="00A34BBB">
              <w:rPr>
                <w:kern w:val="0"/>
                <w:szCs w:val="21"/>
              </w:rPr>
              <w:t>“</w:t>
            </w:r>
            <w:r w:rsidRPr="00A34BBB">
              <w:rPr>
                <w:kern w:val="0"/>
                <w:szCs w:val="21"/>
              </w:rPr>
              <w:t>三品一标</w:t>
            </w:r>
            <w:r w:rsidRPr="00A34BBB">
              <w:rPr>
                <w:kern w:val="0"/>
                <w:szCs w:val="21"/>
              </w:rPr>
              <w:t>”</w:t>
            </w:r>
            <w:r w:rsidRPr="00A34BBB">
              <w:rPr>
                <w:kern w:val="0"/>
                <w:szCs w:val="21"/>
              </w:rPr>
              <w:t>农产品达</w:t>
            </w:r>
            <w:r w:rsidRPr="00A34BBB">
              <w:rPr>
                <w:kern w:val="0"/>
                <w:szCs w:val="21"/>
              </w:rPr>
              <w:t>40%</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color w:val="FF0000"/>
                <w:kern w:val="0"/>
                <w:szCs w:val="21"/>
              </w:rPr>
            </w:pPr>
            <w:r w:rsidRPr="00A34BBB">
              <w:rPr>
                <w:kern w:val="0"/>
                <w:szCs w:val="21"/>
              </w:rPr>
              <w:t>全市绿色优质农产品比重保持动态平衡，占比达</w:t>
            </w:r>
            <w:r w:rsidRPr="00A34BBB">
              <w:rPr>
                <w:kern w:val="0"/>
                <w:szCs w:val="21"/>
              </w:rPr>
              <w:t>50%</w:t>
            </w:r>
            <w:r w:rsidRPr="00A34BBB">
              <w:rPr>
                <w:kern w:val="0"/>
                <w:szCs w:val="21"/>
              </w:rPr>
              <w:t>以上。按照尼斯分类，第</w:t>
            </w:r>
            <w:r w:rsidRPr="00A34BBB">
              <w:rPr>
                <w:kern w:val="0"/>
                <w:szCs w:val="21"/>
              </w:rPr>
              <w:t>29</w:t>
            </w:r>
            <w:r w:rsidRPr="00A34BBB">
              <w:rPr>
                <w:kern w:val="0"/>
                <w:szCs w:val="21"/>
              </w:rPr>
              <w:t>、</w:t>
            </w:r>
            <w:r w:rsidRPr="00A34BBB">
              <w:rPr>
                <w:kern w:val="0"/>
                <w:szCs w:val="21"/>
              </w:rPr>
              <w:t>30</w:t>
            </w:r>
            <w:r w:rsidRPr="00A34BBB">
              <w:rPr>
                <w:kern w:val="0"/>
                <w:szCs w:val="21"/>
              </w:rPr>
              <w:t>、</w:t>
            </w:r>
            <w:r w:rsidRPr="00A34BBB">
              <w:rPr>
                <w:kern w:val="0"/>
                <w:szCs w:val="21"/>
              </w:rPr>
              <w:t>31</w:t>
            </w:r>
            <w:r w:rsidRPr="00A34BBB">
              <w:rPr>
                <w:kern w:val="0"/>
                <w:szCs w:val="21"/>
              </w:rPr>
              <w:t>类涉及食品农产品商标全市共计</w:t>
            </w:r>
            <w:r w:rsidRPr="00A34BBB">
              <w:rPr>
                <w:kern w:val="0"/>
                <w:szCs w:val="21"/>
              </w:rPr>
              <w:t>2911</w:t>
            </w:r>
            <w:r w:rsidRPr="00A34BBB">
              <w:rPr>
                <w:kern w:val="0"/>
                <w:szCs w:val="21"/>
              </w:rPr>
              <w:t>件。</w:t>
            </w:r>
          </w:p>
        </w:tc>
        <w:tc>
          <w:tcPr>
            <w:tcW w:w="1230" w:type="dxa"/>
            <w:tcMar>
              <w:left w:w="57" w:type="dxa"/>
              <w:right w:w="57" w:type="dxa"/>
            </w:tcMar>
            <w:vAlign w:val="center"/>
          </w:tcPr>
          <w:p w:rsidR="00332316" w:rsidRPr="00A34BBB" w:rsidRDefault="00332316">
            <w:pPr>
              <w:widowControl/>
              <w:spacing w:line="300" w:lineRule="exact"/>
              <w:rPr>
                <w:spacing w:val="-12"/>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市发改委、市资源局、市市场监管局</w:t>
            </w:r>
          </w:p>
        </w:tc>
      </w:tr>
      <w:tr w:rsidR="00332316" w:rsidRPr="00A34BBB">
        <w:trPr>
          <w:trHeight w:val="130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创建农产品质量安全市，放大</w:t>
            </w:r>
            <w:r w:rsidRPr="00A34BBB">
              <w:rPr>
                <w:kern w:val="0"/>
                <w:szCs w:val="21"/>
              </w:rPr>
              <w:t>“</w:t>
            </w:r>
            <w:r w:rsidRPr="00A34BBB">
              <w:rPr>
                <w:kern w:val="0"/>
                <w:szCs w:val="21"/>
              </w:rPr>
              <w:t>连天下</w:t>
            </w:r>
            <w:r w:rsidRPr="00A34BBB">
              <w:rPr>
                <w:kern w:val="0"/>
                <w:szCs w:val="21"/>
              </w:rPr>
              <w:t>”</w:t>
            </w:r>
            <w:r w:rsidRPr="00A34BBB">
              <w:rPr>
                <w:kern w:val="0"/>
                <w:szCs w:val="21"/>
              </w:rPr>
              <w:t>品牌效应。</w:t>
            </w:r>
          </w:p>
        </w:tc>
        <w:tc>
          <w:tcPr>
            <w:tcW w:w="7420" w:type="dxa"/>
            <w:tcMar>
              <w:left w:w="57" w:type="dxa"/>
              <w:right w:w="57" w:type="dxa"/>
            </w:tcMar>
            <w:vAlign w:val="center"/>
          </w:tcPr>
          <w:p w:rsidR="00332316" w:rsidRPr="00A34BBB" w:rsidRDefault="00332316">
            <w:pPr>
              <w:widowControl/>
              <w:spacing w:line="300" w:lineRule="exact"/>
              <w:rPr>
                <w:color w:val="FF0000"/>
                <w:kern w:val="0"/>
                <w:szCs w:val="21"/>
              </w:rPr>
            </w:pPr>
            <w:r w:rsidRPr="00A34BBB">
              <w:rPr>
                <w:kern w:val="0"/>
                <w:szCs w:val="21"/>
              </w:rPr>
              <w:t>“</w:t>
            </w:r>
            <w:r w:rsidRPr="00A34BBB">
              <w:rPr>
                <w:kern w:val="0"/>
                <w:szCs w:val="21"/>
              </w:rPr>
              <w:t>三县一区</w:t>
            </w:r>
            <w:r w:rsidRPr="00A34BBB">
              <w:rPr>
                <w:kern w:val="0"/>
                <w:szCs w:val="21"/>
              </w:rPr>
              <w:t>”</w:t>
            </w:r>
            <w:r w:rsidRPr="00A34BBB">
              <w:rPr>
                <w:kern w:val="0"/>
                <w:szCs w:val="21"/>
              </w:rPr>
              <w:t>完成省级农产品质量安全县创建。积极向上汇报争取，完善申报材料，等待第三批国家农产品质量安全县（市）创建答辩。继续推进</w:t>
            </w:r>
            <w:r w:rsidRPr="00A34BBB">
              <w:rPr>
                <w:kern w:val="0"/>
                <w:szCs w:val="21"/>
              </w:rPr>
              <w:t xml:space="preserve"> “</w:t>
            </w:r>
            <w:r w:rsidRPr="00A34BBB">
              <w:rPr>
                <w:kern w:val="0"/>
                <w:szCs w:val="21"/>
              </w:rPr>
              <w:t>连天下</w:t>
            </w:r>
            <w:r w:rsidRPr="00A34BBB">
              <w:rPr>
                <w:kern w:val="0"/>
                <w:szCs w:val="21"/>
              </w:rPr>
              <w:t>”</w:t>
            </w:r>
            <w:r w:rsidRPr="00A34BBB">
              <w:rPr>
                <w:kern w:val="0"/>
                <w:szCs w:val="21"/>
              </w:rPr>
              <w:t>品牌宣传，与盒马鲜生签订战略合作协议，</w:t>
            </w:r>
            <w:r w:rsidRPr="00A34BBB">
              <w:rPr>
                <w:kern w:val="0"/>
                <w:szCs w:val="21"/>
              </w:rPr>
              <w:t>“</w:t>
            </w:r>
            <w:r w:rsidRPr="00A34BBB">
              <w:rPr>
                <w:kern w:val="0"/>
                <w:szCs w:val="21"/>
              </w:rPr>
              <w:t>连天下</w:t>
            </w:r>
            <w:r w:rsidRPr="00A34BBB">
              <w:rPr>
                <w:kern w:val="0"/>
                <w:szCs w:val="21"/>
              </w:rPr>
              <w:t>”</w:t>
            </w:r>
            <w:r w:rsidRPr="00A34BBB">
              <w:rPr>
                <w:kern w:val="0"/>
                <w:szCs w:val="21"/>
              </w:rPr>
              <w:t>品牌影响力逐步提升。新增品牌目录库产品</w:t>
            </w:r>
            <w:r w:rsidRPr="00A34BBB">
              <w:rPr>
                <w:kern w:val="0"/>
                <w:szCs w:val="21"/>
              </w:rPr>
              <w:t>30</w:t>
            </w:r>
            <w:r w:rsidRPr="00A34BBB">
              <w:rPr>
                <w:kern w:val="0"/>
                <w:szCs w:val="21"/>
              </w:rPr>
              <w:t>个。</w:t>
            </w:r>
          </w:p>
        </w:tc>
        <w:tc>
          <w:tcPr>
            <w:tcW w:w="1230" w:type="dxa"/>
            <w:tcMar>
              <w:left w:w="57" w:type="dxa"/>
              <w:right w:w="57" w:type="dxa"/>
            </w:tcMar>
            <w:vAlign w:val="center"/>
          </w:tcPr>
          <w:p w:rsidR="00332316" w:rsidRPr="00A34BBB" w:rsidRDefault="00332316">
            <w:pPr>
              <w:widowControl/>
              <w:spacing w:line="300" w:lineRule="exact"/>
              <w:rPr>
                <w:spacing w:val="-12"/>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市资源局、市商务局、市市场监管局，各县区</w:t>
            </w:r>
          </w:p>
        </w:tc>
      </w:tr>
      <w:tr w:rsidR="00332316" w:rsidRPr="00A34BBB">
        <w:trPr>
          <w:trHeight w:val="66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农村电商销售增长</w:t>
            </w:r>
            <w:r w:rsidRPr="00A34BBB">
              <w:rPr>
                <w:kern w:val="0"/>
                <w:szCs w:val="21"/>
              </w:rPr>
              <w:t>50%</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灌云县与阿里巴巴集团签订农村电子商务合作项目，赣榆区建成</w:t>
            </w:r>
            <w:r w:rsidRPr="00A34BBB">
              <w:rPr>
                <w:kern w:val="0"/>
                <w:szCs w:val="21"/>
              </w:rPr>
              <w:t>15</w:t>
            </w:r>
            <w:r w:rsidRPr="00A34BBB">
              <w:rPr>
                <w:kern w:val="0"/>
                <w:szCs w:val="21"/>
              </w:rPr>
              <w:t>个电商产业园（街）。全市农村电商销售额约</w:t>
            </w:r>
            <w:r w:rsidRPr="00A34BBB">
              <w:rPr>
                <w:kern w:val="0"/>
                <w:szCs w:val="21"/>
              </w:rPr>
              <w:t>92</w:t>
            </w:r>
            <w:r w:rsidRPr="00A34BBB">
              <w:rPr>
                <w:kern w:val="0"/>
                <w:szCs w:val="21"/>
              </w:rPr>
              <w:t>亿元，完成全年目标。</w:t>
            </w:r>
          </w:p>
        </w:tc>
        <w:tc>
          <w:tcPr>
            <w:tcW w:w="1230" w:type="dxa"/>
            <w:tcMar>
              <w:left w:w="57" w:type="dxa"/>
              <w:right w:w="57" w:type="dxa"/>
            </w:tcMar>
            <w:vAlign w:val="center"/>
          </w:tcPr>
          <w:p w:rsidR="00332316" w:rsidRPr="00A34BBB" w:rsidRDefault="00332316">
            <w:pPr>
              <w:widowControl/>
              <w:spacing w:line="300" w:lineRule="exact"/>
              <w:rPr>
                <w:spacing w:val="-12"/>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市商务局、市供销社，各县区</w:t>
            </w:r>
          </w:p>
        </w:tc>
      </w:tr>
      <w:tr w:rsidR="00332316" w:rsidRPr="00A34BBB">
        <w:trPr>
          <w:trHeight w:val="127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推进国家农业对外开放合作试验区建设，农产品出口保持全省前列。</w:t>
            </w:r>
          </w:p>
        </w:tc>
        <w:tc>
          <w:tcPr>
            <w:tcW w:w="7420" w:type="dxa"/>
            <w:tcMar>
              <w:left w:w="57" w:type="dxa"/>
              <w:right w:w="57" w:type="dxa"/>
            </w:tcMar>
            <w:vAlign w:val="center"/>
          </w:tcPr>
          <w:p w:rsidR="00332316" w:rsidRPr="00A34BBB" w:rsidRDefault="00332316">
            <w:pPr>
              <w:widowControl/>
              <w:spacing w:line="300" w:lineRule="exact"/>
              <w:rPr>
                <w:kern w:val="0"/>
                <w:szCs w:val="21"/>
                <w:highlight w:val="yellow"/>
              </w:rPr>
            </w:pPr>
            <w:r w:rsidRPr="00A34BBB">
              <w:rPr>
                <w:kern w:val="0"/>
                <w:szCs w:val="21"/>
              </w:rPr>
              <w:t>农产品出口额</w:t>
            </w:r>
            <w:r w:rsidRPr="00A34BBB">
              <w:rPr>
                <w:kern w:val="0"/>
                <w:szCs w:val="21"/>
              </w:rPr>
              <w:t>5.23</w:t>
            </w:r>
            <w:r w:rsidRPr="00A34BBB">
              <w:rPr>
                <w:kern w:val="0"/>
                <w:szCs w:val="21"/>
              </w:rPr>
              <w:t>亿美元，位居全省第</w:t>
            </w:r>
            <w:r w:rsidRPr="00A34BBB">
              <w:rPr>
                <w:kern w:val="0"/>
                <w:szCs w:val="21"/>
              </w:rPr>
              <w:t>1</w:t>
            </w:r>
            <w:r w:rsidRPr="00A34BBB">
              <w:rPr>
                <w:kern w:val="0"/>
                <w:szCs w:val="21"/>
              </w:rPr>
              <w:t>位。</w:t>
            </w:r>
          </w:p>
        </w:tc>
        <w:tc>
          <w:tcPr>
            <w:tcW w:w="1230" w:type="dxa"/>
            <w:tcMar>
              <w:left w:w="57" w:type="dxa"/>
              <w:right w:w="57" w:type="dxa"/>
            </w:tcMar>
            <w:vAlign w:val="center"/>
          </w:tcPr>
          <w:p w:rsidR="00332316" w:rsidRPr="00A34BBB" w:rsidRDefault="00332316">
            <w:pPr>
              <w:widowControl/>
              <w:spacing w:line="300" w:lineRule="exact"/>
              <w:rPr>
                <w:spacing w:val="-12"/>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市商务局、连云港海关，各县区</w:t>
            </w:r>
          </w:p>
        </w:tc>
      </w:tr>
      <w:tr w:rsidR="00332316" w:rsidRPr="00A34BBB">
        <w:trPr>
          <w:trHeight w:val="108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99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促进农业科技化，强化与科研院所合作，加快成果转化，农业科技进步贡献率达</w:t>
            </w:r>
            <w:r w:rsidRPr="00A34BBB">
              <w:rPr>
                <w:kern w:val="0"/>
                <w:szCs w:val="21"/>
              </w:rPr>
              <w:t>66%</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组织申报省重点研发计划项目</w:t>
            </w:r>
            <w:r w:rsidRPr="00A34BBB">
              <w:rPr>
                <w:kern w:val="0"/>
                <w:szCs w:val="21"/>
              </w:rPr>
              <w:t>25</w:t>
            </w:r>
            <w:r w:rsidRPr="00A34BBB">
              <w:rPr>
                <w:kern w:val="0"/>
                <w:szCs w:val="21"/>
              </w:rPr>
              <w:t>项，立项省重点研发计划项目</w:t>
            </w:r>
            <w:r w:rsidRPr="00A34BBB">
              <w:rPr>
                <w:kern w:val="0"/>
                <w:szCs w:val="21"/>
              </w:rPr>
              <w:t>5</w:t>
            </w:r>
            <w:r w:rsidRPr="00A34BBB">
              <w:rPr>
                <w:kern w:val="0"/>
                <w:szCs w:val="21"/>
              </w:rPr>
              <w:t>项。全市农业科技进步贡献率</w:t>
            </w:r>
            <w:r w:rsidRPr="00A34BBB">
              <w:rPr>
                <w:kern w:val="0"/>
                <w:szCs w:val="21"/>
              </w:rPr>
              <w:t>66%</w:t>
            </w:r>
            <w:r w:rsidRPr="00A34BBB">
              <w:rPr>
                <w:kern w:val="0"/>
                <w:szCs w:val="21"/>
              </w:rPr>
              <w:t>，苏北五市排名第三。完成裕灌现代农业省成果转化项目验收会，持续跟踪裕灌现代农业贷款贴息审核情况。</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市农业农村局、市农科院</w:t>
            </w:r>
          </w:p>
        </w:tc>
      </w:tr>
      <w:tr w:rsidR="00332316" w:rsidRPr="00A34BBB">
        <w:trPr>
          <w:trHeight w:val="154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推进农业基础设施现代化，推进土地整理项目，新建高标准农田</w:t>
            </w:r>
            <w:r w:rsidRPr="00A34BBB">
              <w:rPr>
                <w:kern w:val="0"/>
                <w:szCs w:val="21"/>
              </w:rPr>
              <w:t>21</w:t>
            </w:r>
            <w:r w:rsidRPr="00A34BBB">
              <w:rPr>
                <w:kern w:val="0"/>
                <w:szCs w:val="21"/>
              </w:rPr>
              <w:t>万亩，新增高效设施农业</w:t>
            </w:r>
            <w:r w:rsidRPr="00A34BBB">
              <w:rPr>
                <w:kern w:val="0"/>
                <w:szCs w:val="21"/>
              </w:rPr>
              <w:t>3</w:t>
            </w:r>
            <w:r w:rsidRPr="00A34BBB">
              <w:rPr>
                <w:kern w:val="0"/>
                <w:szCs w:val="21"/>
              </w:rPr>
              <w:t>万亩，农业机械化综合水平达</w:t>
            </w:r>
            <w:r w:rsidRPr="00A34BBB">
              <w:rPr>
                <w:kern w:val="0"/>
                <w:szCs w:val="21"/>
              </w:rPr>
              <w:t>84%</w:t>
            </w:r>
            <w:r w:rsidRPr="00A34BBB">
              <w:rPr>
                <w:kern w:val="0"/>
                <w:szCs w:val="21"/>
              </w:rPr>
              <w:t>、信息化率达</w:t>
            </w:r>
            <w:r w:rsidRPr="00A34BBB">
              <w:rPr>
                <w:kern w:val="0"/>
                <w:szCs w:val="21"/>
              </w:rPr>
              <w:t>59%</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全市获批农业综合开发土地整理项目建设面积</w:t>
            </w:r>
            <w:r w:rsidRPr="00A34BBB">
              <w:rPr>
                <w:kern w:val="0"/>
                <w:szCs w:val="21"/>
              </w:rPr>
              <w:t>21.5</w:t>
            </w:r>
            <w:r w:rsidRPr="00A34BBB">
              <w:rPr>
                <w:kern w:val="0"/>
                <w:szCs w:val="21"/>
              </w:rPr>
              <w:t>万亩，财政投资</w:t>
            </w:r>
            <w:r w:rsidRPr="00A34BBB">
              <w:rPr>
                <w:kern w:val="0"/>
                <w:szCs w:val="21"/>
              </w:rPr>
              <w:t>3.225</w:t>
            </w:r>
            <w:r w:rsidRPr="00A34BBB">
              <w:rPr>
                <w:kern w:val="0"/>
                <w:szCs w:val="21"/>
              </w:rPr>
              <w:t>亿元，</w:t>
            </w:r>
            <w:r w:rsidRPr="00A34BBB">
              <w:rPr>
                <w:kern w:val="0"/>
                <w:szCs w:val="21"/>
              </w:rPr>
              <w:t>9</w:t>
            </w:r>
            <w:r w:rsidRPr="00A34BBB">
              <w:rPr>
                <w:kern w:val="0"/>
                <w:szCs w:val="21"/>
              </w:rPr>
              <w:t>月通过省级抽查。新增高效设施农田</w:t>
            </w:r>
            <w:r w:rsidRPr="00A34BBB">
              <w:rPr>
                <w:kern w:val="0"/>
                <w:szCs w:val="21"/>
              </w:rPr>
              <w:t>3</w:t>
            </w:r>
            <w:r w:rsidRPr="00A34BBB">
              <w:rPr>
                <w:kern w:val="0"/>
                <w:szCs w:val="21"/>
              </w:rPr>
              <w:t>万亩，农业机械化综合水平达</w:t>
            </w:r>
            <w:r w:rsidRPr="00A34BBB">
              <w:rPr>
                <w:kern w:val="0"/>
                <w:szCs w:val="21"/>
              </w:rPr>
              <w:t>84%</w:t>
            </w:r>
            <w:r w:rsidRPr="00A34BBB">
              <w:rPr>
                <w:kern w:val="0"/>
                <w:szCs w:val="21"/>
              </w:rPr>
              <w:t>，农业信息化率达</w:t>
            </w:r>
            <w:r w:rsidRPr="00A34BBB">
              <w:rPr>
                <w:kern w:val="0"/>
                <w:szCs w:val="21"/>
              </w:rPr>
              <w:t>59%</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spacing w:val="-12"/>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市发改委、市资源局、市水利局</w:t>
            </w:r>
          </w:p>
        </w:tc>
      </w:tr>
      <w:tr w:rsidR="00332316" w:rsidRPr="00A34BBB">
        <w:trPr>
          <w:trHeight w:val="117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101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推进重点中心镇建设，建成一批特色鲜明、独具格调的</w:t>
            </w:r>
            <w:r w:rsidRPr="00A34BBB">
              <w:rPr>
                <w:kern w:val="0"/>
                <w:szCs w:val="21"/>
              </w:rPr>
              <w:t>“</w:t>
            </w:r>
            <w:r w:rsidRPr="00A34BBB">
              <w:rPr>
                <w:kern w:val="0"/>
                <w:szCs w:val="21"/>
              </w:rPr>
              <w:t>小城</w:t>
            </w:r>
            <w:r w:rsidRPr="00A34BBB">
              <w:rPr>
                <w:kern w:val="0"/>
                <w:szCs w:val="21"/>
              </w:rPr>
              <w:t>”</w:t>
            </w:r>
            <w:r w:rsidRPr="00A34BBB">
              <w:rPr>
                <w:kern w:val="0"/>
                <w:szCs w:val="21"/>
              </w:rPr>
              <w:t>样板。</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成功申报东海县温泉镇、赣榆区班庄镇、东海县曲阳乡、赣榆区墩尚镇</w:t>
            </w:r>
            <w:r w:rsidRPr="00A34BBB">
              <w:rPr>
                <w:kern w:val="0"/>
                <w:szCs w:val="21"/>
              </w:rPr>
              <w:t>4</w:t>
            </w:r>
            <w:r w:rsidRPr="00A34BBB">
              <w:rPr>
                <w:kern w:val="0"/>
                <w:szCs w:val="21"/>
              </w:rPr>
              <w:t>个省级重点特色镇，目前各镇已基本完成建设工作，镇容镇貌不断提升，镇村居民生产生活环境进一步优化。</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市资源局、市农业农村局，各县区</w:t>
            </w:r>
          </w:p>
        </w:tc>
      </w:tr>
      <w:tr w:rsidR="00332316" w:rsidRPr="00A34BBB">
        <w:trPr>
          <w:trHeight w:val="91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坚持特色化培育、差异化发展，打造一批</w:t>
            </w:r>
            <w:r w:rsidRPr="00A34BBB">
              <w:rPr>
                <w:kern w:val="0"/>
                <w:szCs w:val="21"/>
              </w:rPr>
              <w:t>“</w:t>
            </w:r>
            <w:r w:rsidRPr="00A34BBB">
              <w:rPr>
                <w:kern w:val="0"/>
                <w:szCs w:val="21"/>
              </w:rPr>
              <w:t>产城文旅智</w:t>
            </w:r>
            <w:r w:rsidRPr="00A34BBB">
              <w:rPr>
                <w:kern w:val="0"/>
                <w:szCs w:val="21"/>
              </w:rPr>
              <w:t>”</w:t>
            </w:r>
            <w:r w:rsidRPr="00A34BBB">
              <w:rPr>
                <w:kern w:val="0"/>
                <w:szCs w:val="21"/>
              </w:rPr>
              <w:t>五位一体的产业特色小镇。</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开展第三批省级特色小镇创建申报工作，推举汤沟香泉小镇和灌云衣趣小镇参加创建评审。做好</w:t>
            </w:r>
            <w:r w:rsidRPr="00A34BBB">
              <w:rPr>
                <w:kern w:val="0"/>
                <w:szCs w:val="21"/>
              </w:rPr>
              <w:t>2018</w:t>
            </w:r>
            <w:r w:rsidRPr="00A34BBB">
              <w:rPr>
                <w:kern w:val="0"/>
                <w:szCs w:val="21"/>
              </w:rPr>
              <w:t>年度省市级特色小镇考核，东海水晶小镇、花果山丝路智能小镇获江苏省优秀小镇。</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市财政局、市资源局、市住建局、市文广旅局，各县区</w:t>
            </w:r>
          </w:p>
        </w:tc>
      </w:tr>
      <w:tr w:rsidR="00332316" w:rsidRPr="00A34BBB">
        <w:trPr>
          <w:trHeight w:val="152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因地制宜推进村庄搬迁撤并，试点建设</w:t>
            </w:r>
            <w:r w:rsidRPr="00A34BBB">
              <w:rPr>
                <w:kern w:val="0"/>
                <w:szCs w:val="21"/>
              </w:rPr>
              <w:t>47</w:t>
            </w:r>
            <w:r w:rsidRPr="00A34BBB">
              <w:rPr>
                <w:kern w:val="0"/>
                <w:szCs w:val="21"/>
              </w:rPr>
              <w:t>个新型社区，引导农民进城入镇，加快改善农民群众住房条件。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b/>
                <w:kern w:val="0"/>
                <w:szCs w:val="21"/>
              </w:rPr>
              <w:t>共计改善农民群众住房条件</w:t>
            </w:r>
            <w:r w:rsidRPr="00A34BBB">
              <w:rPr>
                <w:b/>
                <w:kern w:val="0"/>
                <w:szCs w:val="21"/>
              </w:rPr>
              <w:t>20532</w:t>
            </w:r>
            <w:r w:rsidRPr="00A34BBB">
              <w:rPr>
                <w:b/>
                <w:kern w:val="0"/>
                <w:szCs w:val="21"/>
              </w:rPr>
              <w:t>户</w:t>
            </w:r>
            <w:r w:rsidRPr="00A34BBB">
              <w:rPr>
                <w:kern w:val="0"/>
                <w:szCs w:val="21"/>
              </w:rPr>
              <w:t>，其中</w:t>
            </w:r>
            <w:r w:rsidRPr="00A34BBB">
              <w:rPr>
                <w:b/>
                <w:kern w:val="0"/>
                <w:szCs w:val="21"/>
              </w:rPr>
              <w:t>东海县</w:t>
            </w:r>
            <w:r w:rsidRPr="00A34BBB">
              <w:rPr>
                <w:kern w:val="0"/>
                <w:szCs w:val="21"/>
              </w:rPr>
              <w:t>4127</w:t>
            </w:r>
            <w:r w:rsidRPr="00A34BBB">
              <w:rPr>
                <w:kern w:val="0"/>
                <w:szCs w:val="21"/>
              </w:rPr>
              <w:t>户，</w:t>
            </w:r>
            <w:r w:rsidRPr="00A34BBB">
              <w:rPr>
                <w:b/>
                <w:kern w:val="0"/>
                <w:szCs w:val="21"/>
              </w:rPr>
              <w:t>灌云</w:t>
            </w:r>
            <w:r w:rsidRPr="00A34BBB">
              <w:rPr>
                <w:b/>
                <w:bCs/>
                <w:kern w:val="0"/>
                <w:szCs w:val="21"/>
              </w:rPr>
              <w:t>县</w:t>
            </w:r>
            <w:r w:rsidRPr="00A34BBB">
              <w:rPr>
                <w:kern w:val="0"/>
                <w:szCs w:val="21"/>
              </w:rPr>
              <w:t>5600</w:t>
            </w:r>
            <w:r w:rsidRPr="00A34BBB">
              <w:rPr>
                <w:kern w:val="0"/>
                <w:szCs w:val="21"/>
              </w:rPr>
              <w:t>户，</w:t>
            </w:r>
            <w:r w:rsidRPr="00A34BBB">
              <w:rPr>
                <w:b/>
                <w:kern w:val="0"/>
                <w:szCs w:val="21"/>
              </w:rPr>
              <w:t>灌南县</w:t>
            </w:r>
            <w:r w:rsidRPr="00A34BBB">
              <w:rPr>
                <w:kern w:val="0"/>
                <w:szCs w:val="21"/>
              </w:rPr>
              <w:t>5502</w:t>
            </w:r>
            <w:r w:rsidRPr="00A34BBB">
              <w:rPr>
                <w:kern w:val="0"/>
                <w:szCs w:val="21"/>
              </w:rPr>
              <w:t>户，</w:t>
            </w:r>
            <w:r w:rsidRPr="00A34BBB">
              <w:rPr>
                <w:b/>
                <w:kern w:val="0"/>
                <w:szCs w:val="21"/>
              </w:rPr>
              <w:t>赣榆区</w:t>
            </w:r>
            <w:r w:rsidRPr="00A34BBB">
              <w:rPr>
                <w:kern w:val="0"/>
                <w:szCs w:val="21"/>
              </w:rPr>
              <w:t>3904</w:t>
            </w:r>
            <w:r w:rsidRPr="00A34BBB">
              <w:rPr>
                <w:kern w:val="0"/>
                <w:szCs w:val="21"/>
              </w:rPr>
              <w:t>户，</w:t>
            </w:r>
            <w:r w:rsidRPr="00A34BBB">
              <w:rPr>
                <w:b/>
                <w:kern w:val="0"/>
                <w:szCs w:val="21"/>
              </w:rPr>
              <w:t>海州区</w:t>
            </w:r>
            <w:r w:rsidRPr="00A34BBB">
              <w:rPr>
                <w:kern w:val="0"/>
                <w:szCs w:val="21"/>
              </w:rPr>
              <w:t>1299</w:t>
            </w:r>
            <w:r w:rsidRPr="00A34BBB">
              <w:rPr>
                <w:kern w:val="0"/>
                <w:szCs w:val="21"/>
              </w:rPr>
              <w:t>户，</w:t>
            </w:r>
            <w:r w:rsidRPr="00A34BBB">
              <w:rPr>
                <w:b/>
                <w:kern w:val="0"/>
                <w:szCs w:val="21"/>
              </w:rPr>
              <w:t>高新区</w:t>
            </w:r>
            <w:r w:rsidRPr="00A34BBB">
              <w:rPr>
                <w:kern w:val="0"/>
                <w:szCs w:val="21"/>
              </w:rPr>
              <w:t>100</w:t>
            </w:r>
            <w:r w:rsidRPr="00A34BBB">
              <w:rPr>
                <w:kern w:val="0"/>
                <w:szCs w:val="21"/>
              </w:rPr>
              <w:t>户。</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市民政局、市财政局、市资源局、市农业农村局，各县区</w:t>
            </w:r>
          </w:p>
        </w:tc>
      </w:tr>
      <w:tr w:rsidR="00332316" w:rsidRPr="00A34BBB">
        <w:trPr>
          <w:trHeight w:val="95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推进特色田园乡村建设，新增</w:t>
            </w:r>
            <w:r w:rsidRPr="00A34BBB">
              <w:rPr>
                <w:kern w:val="0"/>
                <w:szCs w:val="21"/>
              </w:rPr>
              <w:t>3</w:t>
            </w:r>
            <w:r w:rsidRPr="00A34BBB">
              <w:rPr>
                <w:kern w:val="0"/>
                <w:szCs w:val="21"/>
              </w:rPr>
              <w:t>个以上省级试点村庄。</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已有</w:t>
            </w:r>
            <w:r w:rsidRPr="00A34BBB">
              <w:rPr>
                <w:kern w:val="0"/>
                <w:szCs w:val="21"/>
              </w:rPr>
              <w:t>8</w:t>
            </w:r>
            <w:r w:rsidRPr="00A34BBB">
              <w:rPr>
                <w:kern w:val="0"/>
                <w:szCs w:val="21"/>
              </w:rPr>
              <w:t>个村庄入选省级试点，其中赣榆区黑林镇小芦山村、灌南县李集镇新民村入选省级首批试点；赣榆区班庄镇前集村、灌云县伊山镇川星村周庄、灌云县杨集镇小乔圩村刘庄入选省级第二批试点；开发区朝阳街道韩李村、连云区高公岛街道黄窝村、海州区浦南镇太平村入选省级第三批试点。</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市资源局、市生态环境局、市水利局、市农业农村局，各县区</w:t>
            </w:r>
          </w:p>
        </w:tc>
      </w:tr>
      <w:tr w:rsidR="00332316" w:rsidRPr="00A34BBB">
        <w:trPr>
          <w:trHeight w:val="131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整治交通干线沿线环境，实施镇村道路提升行动，完成剩余</w:t>
            </w:r>
            <w:smartTag w:uri="urn:schemas-microsoft-com:office:smarttags" w:element="chmetcnv">
              <w:smartTagPr>
                <w:attr w:name="TCSC" w:val="0"/>
                <w:attr w:name="NumberType" w:val="1"/>
                <w:attr w:name="Negative" w:val="False"/>
                <w:attr w:name="HasSpace" w:val="False"/>
                <w:attr w:name="SourceValue" w:val="650"/>
                <w:attr w:name="UnitName" w:val="公里"/>
              </w:smartTagPr>
              <w:r w:rsidRPr="00A34BBB">
                <w:rPr>
                  <w:kern w:val="0"/>
                  <w:szCs w:val="21"/>
                </w:rPr>
                <w:t>650</w:t>
              </w:r>
              <w:r w:rsidRPr="00A34BBB">
                <w:rPr>
                  <w:kern w:val="0"/>
                  <w:szCs w:val="21"/>
                </w:rPr>
                <w:t>公里</w:t>
              </w:r>
            </w:smartTag>
            <w:r w:rsidRPr="00A34BBB">
              <w:rPr>
                <w:kern w:val="0"/>
                <w:szCs w:val="21"/>
              </w:rPr>
              <w:t>农村公路改造，镇村公交覆盖率</w:t>
            </w:r>
            <w:r w:rsidRPr="00A34BBB">
              <w:rPr>
                <w:kern w:val="0"/>
                <w:szCs w:val="21"/>
              </w:rPr>
              <w:t>90%</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农村公路</w:t>
            </w:r>
            <w:smartTag w:uri="urn:schemas-microsoft-com:office:smarttags" w:element="chmetcnv">
              <w:smartTagPr>
                <w:attr w:name="TCSC" w:val="0"/>
                <w:attr w:name="NumberType" w:val="1"/>
                <w:attr w:name="Negative" w:val="False"/>
                <w:attr w:name="HasSpace" w:val="False"/>
                <w:attr w:name="SourceValue" w:val="650"/>
                <w:attr w:name="UnitName" w:val="公里"/>
              </w:smartTagPr>
              <w:r w:rsidRPr="00A34BBB">
                <w:rPr>
                  <w:kern w:val="0"/>
                  <w:szCs w:val="21"/>
                </w:rPr>
                <w:t>650</w:t>
              </w:r>
              <w:r w:rsidRPr="00A34BBB">
                <w:rPr>
                  <w:kern w:val="0"/>
                  <w:szCs w:val="21"/>
                </w:rPr>
                <w:t>公里</w:t>
              </w:r>
            </w:smartTag>
            <w:r w:rsidRPr="00A34BBB">
              <w:rPr>
                <w:kern w:val="0"/>
                <w:szCs w:val="21"/>
              </w:rPr>
              <w:t>全部完工，对达不到安全运行要求的农村道路进行改造。镇村公交覆盖率达</w:t>
            </w:r>
            <w:r w:rsidRPr="00A34BBB">
              <w:rPr>
                <w:kern w:val="0"/>
                <w:szCs w:val="21"/>
              </w:rPr>
              <w:t>90%</w:t>
            </w:r>
            <w:r w:rsidRPr="00A34BBB">
              <w:rPr>
                <w:kern w:val="0"/>
                <w:szCs w:val="21"/>
              </w:rPr>
              <w:t>以上。</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市交通局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市住建局、市农业农村局，各县区</w:t>
            </w:r>
          </w:p>
        </w:tc>
      </w:tr>
      <w:tr w:rsidR="00332316" w:rsidRPr="00A34BBB">
        <w:trPr>
          <w:trHeight w:hRule="exact" w:val="136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坚持结构性去杠杆，有效防控金融风险，严厉打击非法集资、违规融资担保，推进互联网金融风险专项整治。</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开展非法放贷全面排查活动、坚决打击</w:t>
            </w:r>
            <w:r w:rsidRPr="00A34BBB">
              <w:rPr>
                <w:kern w:val="0"/>
                <w:szCs w:val="21"/>
              </w:rPr>
              <w:t>“</w:t>
            </w:r>
            <w:r w:rsidRPr="00A34BBB">
              <w:rPr>
                <w:kern w:val="0"/>
                <w:szCs w:val="21"/>
              </w:rPr>
              <w:t>套路贷</w:t>
            </w:r>
            <w:r w:rsidRPr="00A34BBB">
              <w:rPr>
                <w:kern w:val="0"/>
                <w:szCs w:val="21"/>
              </w:rPr>
              <w:t>”</w:t>
            </w:r>
            <w:r w:rsidRPr="00A34BBB">
              <w:rPr>
                <w:kern w:val="0"/>
                <w:szCs w:val="21"/>
              </w:rPr>
              <w:t>专项行动，组织全市金融从业机构开展规范不良资产清收行动，依法依规开展清收业务。进一步压降我市</w:t>
            </w:r>
            <w:r w:rsidRPr="00A34BBB">
              <w:rPr>
                <w:kern w:val="0"/>
                <w:szCs w:val="21"/>
              </w:rPr>
              <w:t>P2P</w:t>
            </w:r>
            <w:r w:rsidRPr="00A34BBB">
              <w:rPr>
                <w:kern w:val="0"/>
                <w:szCs w:val="21"/>
              </w:rPr>
              <w:t>存量业务规模，平台业务存量</w:t>
            </w:r>
            <w:r w:rsidRPr="00A34BBB">
              <w:rPr>
                <w:kern w:val="0"/>
                <w:szCs w:val="21"/>
              </w:rPr>
              <w:t>0.14</w:t>
            </w:r>
            <w:r w:rsidRPr="00A34BBB">
              <w:rPr>
                <w:kern w:val="0"/>
                <w:szCs w:val="21"/>
              </w:rPr>
              <w:t>亿元，剩余借贷笔数</w:t>
            </w:r>
            <w:r w:rsidRPr="00A34BBB">
              <w:rPr>
                <w:kern w:val="0"/>
                <w:szCs w:val="21"/>
              </w:rPr>
              <w:t>346</w:t>
            </w:r>
            <w:r w:rsidRPr="00A34BBB">
              <w:rPr>
                <w:kern w:val="0"/>
                <w:szCs w:val="21"/>
              </w:rPr>
              <w:t>笔。</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市地方金融监管局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市公安局、人行市中心支行、连云港银保监分局，各县区</w:t>
            </w:r>
          </w:p>
        </w:tc>
      </w:tr>
      <w:tr w:rsidR="00332316" w:rsidRPr="00A34BBB">
        <w:trPr>
          <w:trHeight w:val="164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107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完善地方金融监管体制，强化农民资金互助社运营监管，确保不发生区域性系统性风险。</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提升地方金融从业机构监管刚性，稳步推进防范金融风险攻坚战专项行动。全市新立案查处涉嫌非法集资刑事案件数、涉案金额、参与集资人数，分别下降</w:t>
            </w:r>
            <w:r w:rsidRPr="00A34BBB">
              <w:rPr>
                <w:kern w:val="0"/>
                <w:szCs w:val="21"/>
              </w:rPr>
              <w:t>53.57%</w:t>
            </w:r>
            <w:r w:rsidRPr="00A34BBB">
              <w:rPr>
                <w:kern w:val="0"/>
                <w:szCs w:val="21"/>
              </w:rPr>
              <w:t>、</w:t>
            </w:r>
            <w:r w:rsidRPr="00A34BBB">
              <w:rPr>
                <w:kern w:val="0"/>
                <w:szCs w:val="21"/>
              </w:rPr>
              <w:t>43.9%</w:t>
            </w:r>
            <w:r w:rsidRPr="00A34BBB">
              <w:rPr>
                <w:kern w:val="0"/>
                <w:szCs w:val="21"/>
              </w:rPr>
              <w:t>、</w:t>
            </w:r>
            <w:r w:rsidRPr="00A34BBB">
              <w:rPr>
                <w:kern w:val="0"/>
                <w:szCs w:val="21"/>
              </w:rPr>
              <w:t>76.2%</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市地方金融监管局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人行市中心支行、连云港银保监分局</w:t>
            </w:r>
          </w:p>
        </w:tc>
      </w:tr>
      <w:tr w:rsidR="00332316" w:rsidRPr="00A34BBB">
        <w:trPr>
          <w:trHeight w:val="154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加强政府债务管理，化解存量，控制增量，做到稳定、可控、有序、适度。</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对各县区及市直单位隐性债务化解实施方案及化债情况逐一过堂，下发隐性债务化解工作建议书，细化落实化债方案。根据省下达我市新增债务限额，严格控制新增债务规模。建立运行我市地方政府隐性债务综合监管系统，加强日常风险监测预警，有效管控债务风险。</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市国资委、市审计局、市地方金融监管局，各县区</w:t>
            </w:r>
          </w:p>
        </w:tc>
      </w:tr>
      <w:tr w:rsidR="00332316" w:rsidRPr="00A34BBB">
        <w:trPr>
          <w:trHeight w:hRule="exact" w:val="173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109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推进产业扶贫，省定经济薄弱村全部建有富民项目。</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争取省级以上专项扶贫资金</w:t>
            </w:r>
            <w:r w:rsidRPr="00A34BBB">
              <w:rPr>
                <w:kern w:val="0"/>
                <w:szCs w:val="21"/>
              </w:rPr>
              <w:t>1.28</w:t>
            </w:r>
            <w:r w:rsidRPr="00A34BBB">
              <w:rPr>
                <w:kern w:val="0"/>
                <w:szCs w:val="21"/>
              </w:rPr>
              <w:t>亿元。各县区排定扶贫开发重点项目</w:t>
            </w:r>
            <w:r w:rsidRPr="00A34BBB">
              <w:rPr>
                <w:kern w:val="0"/>
                <w:szCs w:val="21"/>
              </w:rPr>
              <w:t>261</w:t>
            </w:r>
            <w:r w:rsidRPr="00A34BBB">
              <w:rPr>
                <w:kern w:val="0"/>
                <w:szCs w:val="21"/>
              </w:rPr>
              <w:t>个，总投资</w:t>
            </w:r>
            <w:r w:rsidRPr="00A34BBB">
              <w:rPr>
                <w:kern w:val="0"/>
                <w:szCs w:val="21"/>
              </w:rPr>
              <w:t>5.92</w:t>
            </w:r>
            <w:r w:rsidRPr="00A34BBB">
              <w:rPr>
                <w:kern w:val="0"/>
                <w:szCs w:val="21"/>
              </w:rPr>
              <w:t>亿元，目前已建成</w:t>
            </w:r>
            <w:r w:rsidRPr="00A34BBB">
              <w:rPr>
                <w:kern w:val="0"/>
                <w:szCs w:val="21"/>
              </w:rPr>
              <w:t>92</w:t>
            </w:r>
            <w:r w:rsidRPr="00A34BBB">
              <w:rPr>
                <w:kern w:val="0"/>
                <w:szCs w:val="21"/>
              </w:rPr>
              <w:t>个，其中东海县</w:t>
            </w:r>
            <w:r w:rsidRPr="00A34BBB">
              <w:rPr>
                <w:kern w:val="0"/>
                <w:szCs w:val="21"/>
              </w:rPr>
              <w:t>28</w:t>
            </w:r>
            <w:r w:rsidRPr="00A34BBB">
              <w:rPr>
                <w:kern w:val="0"/>
                <w:szCs w:val="21"/>
              </w:rPr>
              <w:t>个、灌云县</w:t>
            </w:r>
            <w:r w:rsidRPr="00A34BBB">
              <w:rPr>
                <w:kern w:val="0"/>
                <w:szCs w:val="21"/>
              </w:rPr>
              <w:t>13</w:t>
            </w:r>
            <w:r w:rsidRPr="00A34BBB">
              <w:rPr>
                <w:kern w:val="0"/>
                <w:szCs w:val="21"/>
              </w:rPr>
              <w:t>个、灌南县</w:t>
            </w:r>
            <w:r w:rsidRPr="00A34BBB">
              <w:rPr>
                <w:kern w:val="0"/>
                <w:szCs w:val="21"/>
              </w:rPr>
              <w:t>26</w:t>
            </w:r>
            <w:r w:rsidRPr="00A34BBB">
              <w:rPr>
                <w:kern w:val="0"/>
                <w:szCs w:val="21"/>
              </w:rPr>
              <w:t>个、赣榆区</w:t>
            </w:r>
            <w:r w:rsidRPr="00A34BBB">
              <w:rPr>
                <w:kern w:val="0"/>
                <w:szCs w:val="21"/>
              </w:rPr>
              <w:t>14</w:t>
            </w:r>
            <w:r w:rsidRPr="00A34BBB">
              <w:rPr>
                <w:kern w:val="0"/>
                <w:szCs w:val="21"/>
              </w:rPr>
              <w:t>个、海州区</w:t>
            </w:r>
            <w:r w:rsidRPr="00A34BBB">
              <w:rPr>
                <w:kern w:val="0"/>
                <w:szCs w:val="21"/>
              </w:rPr>
              <w:t>11</w:t>
            </w:r>
            <w:r w:rsidRPr="00A34BBB">
              <w:rPr>
                <w:kern w:val="0"/>
                <w:szCs w:val="21"/>
              </w:rPr>
              <w:t>个。</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市水利局、市交通局、市商务局，各县区</w:t>
            </w:r>
          </w:p>
        </w:tc>
      </w:tr>
      <w:tr w:rsidR="00332316" w:rsidRPr="00A34BBB">
        <w:trPr>
          <w:trHeight w:val="273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深化行业扶贫，建立农村义务教育辍学防控机制，实施低收入人口大病专项救助，加快贫困片区道路、饮用水等设施建设。更加突出兜底保障，实现剩余贫困人口和省定薄弱村全部脱贫，确保不返贫。</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推动</w:t>
            </w:r>
            <w:r w:rsidRPr="00A34BBB">
              <w:rPr>
                <w:kern w:val="0"/>
                <w:szCs w:val="21"/>
              </w:rPr>
              <w:t>“</w:t>
            </w:r>
            <w:r w:rsidRPr="00A34BBB">
              <w:rPr>
                <w:kern w:val="0"/>
                <w:szCs w:val="21"/>
              </w:rPr>
              <w:t>阳光扶贫</w:t>
            </w:r>
            <w:r w:rsidRPr="00A34BBB">
              <w:rPr>
                <w:kern w:val="0"/>
                <w:szCs w:val="21"/>
              </w:rPr>
              <w:t>”</w:t>
            </w:r>
            <w:r w:rsidRPr="00A34BBB">
              <w:rPr>
                <w:kern w:val="0"/>
                <w:szCs w:val="21"/>
              </w:rPr>
              <w:t>监管系统升级，召开项目管理培训和扶贫项目建设现场推进会，督促加快项目进度。出台《连云港市精准防贫工作实施意见》，构建近贫预警、骤贫处置、脱贫保稳的精准防贫工作机制。农村低保标准提高到</w:t>
            </w:r>
            <w:r w:rsidRPr="00A34BBB">
              <w:rPr>
                <w:kern w:val="0"/>
                <w:szCs w:val="21"/>
              </w:rPr>
              <w:t>580</w:t>
            </w:r>
            <w:r w:rsidRPr="00A34BBB">
              <w:rPr>
                <w:kern w:val="0"/>
                <w:szCs w:val="21"/>
              </w:rPr>
              <w:t>元</w:t>
            </w:r>
            <w:r w:rsidRPr="00A34BBB">
              <w:rPr>
                <w:kern w:val="0"/>
                <w:szCs w:val="21"/>
              </w:rPr>
              <w:t>/</w:t>
            </w:r>
            <w:r w:rsidRPr="00A34BBB">
              <w:rPr>
                <w:kern w:val="0"/>
                <w:szCs w:val="21"/>
              </w:rPr>
              <w:t>人月；困难学生助学金春季发放</w:t>
            </w:r>
            <w:r w:rsidRPr="00A34BBB">
              <w:rPr>
                <w:kern w:val="0"/>
                <w:szCs w:val="21"/>
              </w:rPr>
              <w:t>7000</w:t>
            </w:r>
            <w:r w:rsidRPr="00A34BBB">
              <w:rPr>
                <w:kern w:val="0"/>
                <w:szCs w:val="21"/>
              </w:rPr>
              <w:t>万元；完成省下达指标</w:t>
            </w:r>
            <w:r w:rsidRPr="00A34BBB">
              <w:rPr>
                <w:kern w:val="0"/>
                <w:szCs w:val="21"/>
              </w:rPr>
              <w:t>4347</w:t>
            </w:r>
            <w:r w:rsidRPr="00A34BBB">
              <w:rPr>
                <w:kern w:val="0"/>
                <w:szCs w:val="21"/>
              </w:rPr>
              <w:t>户危房改造任务。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市教育局、市科技局、市民宗局、市民政局、市财政局、市人社局、市交通局、市水利局、市卫健委、市医保局、市残联</w:t>
            </w:r>
          </w:p>
        </w:tc>
      </w:tr>
      <w:tr w:rsidR="00332316" w:rsidRPr="00A34BBB">
        <w:trPr>
          <w:trHeight w:val="241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111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深入抓好中央环保督察</w:t>
            </w:r>
            <w:r w:rsidRPr="00A34BBB">
              <w:rPr>
                <w:kern w:val="0"/>
                <w:szCs w:val="21"/>
              </w:rPr>
              <w:t>“</w:t>
            </w:r>
            <w:r w:rsidRPr="00A34BBB">
              <w:rPr>
                <w:kern w:val="0"/>
                <w:szCs w:val="21"/>
              </w:rPr>
              <w:t>回头看</w:t>
            </w:r>
            <w:r w:rsidRPr="00A34BBB">
              <w:rPr>
                <w:kern w:val="0"/>
                <w:szCs w:val="21"/>
              </w:rPr>
              <w:t>”</w:t>
            </w:r>
            <w:r w:rsidRPr="00A34BBB">
              <w:rPr>
                <w:kern w:val="0"/>
                <w:szCs w:val="21"/>
              </w:rPr>
              <w:t>反馈问题整改和</w:t>
            </w:r>
            <w:r w:rsidRPr="00A34BBB">
              <w:rPr>
                <w:kern w:val="0"/>
                <w:szCs w:val="21"/>
              </w:rPr>
              <w:t>“263”</w:t>
            </w:r>
            <w:r w:rsidRPr="00A34BBB">
              <w:rPr>
                <w:kern w:val="0"/>
                <w:szCs w:val="21"/>
              </w:rPr>
              <w:t>专项整治，切实提升污染物收集、处置、清洁能源利用及环境监测监控</w:t>
            </w:r>
            <w:r w:rsidRPr="00A34BBB">
              <w:rPr>
                <w:kern w:val="0"/>
                <w:szCs w:val="21"/>
              </w:rPr>
              <w:t>“</w:t>
            </w:r>
            <w:r w:rsidRPr="00A34BBB">
              <w:rPr>
                <w:kern w:val="0"/>
                <w:szCs w:val="21"/>
              </w:rPr>
              <w:t>四个能力</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中央生态环境保护督察</w:t>
            </w:r>
            <w:r w:rsidRPr="00A34BBB">
              <w:rPr>
                <w:kern w:val="0"/>
                <w:szCs w:val="21"/>
              </w:rPr>
              <w:t>“</w:t>
            </w:r>
            <w:r w:rsidRPr="00A34BBB">
              <w:rPr>
                <w:kern w:val="0"/>
                <w:szCs w:val="21"/>
              </w:rPr>
              <w:t>回头看</w:t>
            </w:r>
            <w:r w:rsidRPr="00A34BBB">
              <w:rPr>
                <w:kern w:val="0"/>
                <w:szCs w:val="21"/>
              </w:rPr>
              <w:t>”</w:t>
            </w:r>
            <w:r w:rsidRPr="00A34BBB">
              <w:rPr>
                <w:kern w:val="0"/>
                <w:szCs w:val="21"/>
              </w:rPr>
              <w:t>反馈的</w:t>
            </w:r>
            <w:r w:rsidRPr="00A34BBB">
              <w:rPr>
                <w:kern w:val="0"/>
                <w:szCs w:val="21"/>
              </w:rPr>
              <w:t>8</w:t>
            </w:r>
            <w:r w:rsidRPr="00A34BBB">
              <w:rPr>
                <w:kern w:val="0"/>
                <w:szCs w:val="21"/>
              </w:rPr>
              <w:t>个重点事项，</w:t>
            </w:r>
            <w:r w:rsidRPr="00A34BBB">
              <w:rPr>
                <w:kern w:val="0"/>
                <w:szCs w:val="21"/>
              </w:rPr>
              <w:t>7</w:t>
            </w:r>
            <w:r w:rsidRPr="00A34BBB">
              <w:rPr>
                <w:kern w:val="0"/>
                <w:szCs w:val="21"/>
              </w:rPr>
              <w:t>个已经完成并申请省级销号；交办的</w:t>
            </w:r>
            <w:r w:rsidRPr="00A34BBB">
              <w:rPr>
                <w:kern w:val="0"/>
                <w:szCs w:val="21"/>
              </w:rPr>
              <w:t>382</w:t>
            </w:r>
            <w:r w:rsidRPr="00A34BBB">
              <w:rPr>
                <w:kern w:val="0"/>
                <w:szCs w:val="21"/>
              </w:rPr>
              <w:t>个信访问题中，</w:t>
            </w:r>
            <w:r w:rsidRPr="00A34BBB">
              <w:rPr>
                <w:kern w:val="0"/>
                <w:szCs w:val="21"/>
              </w:rPr>
              <w:t>381</w:t>
            </w:r>
            <w:r w:rsidRPr="00A34BBB">
              <w:rPr>
                <w:kern w:val="0"/>
                <w:szCs w:val="21"/>
              </w:rPr>
              <w:t>个已经完成并申请省级销号。通过</w:t>
            </w:r>
            <w:r w:rsidRPr="00A34BBB">
              <w:rPr>
                <w:kern w:val="0"/>
                <w:szCs w:val="21"/>
              </w:rPr>
              <w:t>263</w:t>
            </w:r>
            <w:r w:rsidRPr="00A34BBB">
              <w:rPr>
                <w:kern w:val="0"/>
                <w:szCs w:val="21"/>
              </w:rPr>
              <w:t>专项行动，全市共减煤</w:t>
            </w:r>
            <w:r w:rsidRPr="00A34BBB">
              <w:rPr>
                <w:kern w:val="0"/>
                <w:szCs w:val="21"/>
              </w:rPr>
              <w:t>71.14</w:t>
            </w:r>
            <w:r w:rsidRPr="00A34BBB">
              <w:rPr>
                <w:kern w:val="0"/>
                <w:szCs w:val="21"/>
              </w:rPr>
              <w:t>万吨，关闭化工企业</w:t>
            </w:r>
            <w:r w:rsidRPr="00A34BBB">
              <w:rPr>
                <w:kern w:val="0"/>
                <w:szCs w:val="21"/>
              </w:rPr>
              <w:t>50</w:t>
            </w:r>
            <w:r w:rsidRPr="00A34BBB">
              <w:rPr>
                <w:kern w:val="0"/>
                <w:szCs w:val="21"/>
              </w:rPr>
              <w:t>家，消除黑臭水体</w:t>
            </w:r>
            <w:r w:rsidRPr="00A34BBB">
              <w:rPr>
                <w:kern w:val="0"/>
                <w:szCs w:val="21"/>
              </w:rPr>
              <w:t>6</w:t>
            </w:r>
            <w:r w:rsidRPr="00A34BBB">
              <w:rPr>
                <w:kern w:val="0"/>
                <w:szCs w:val="21"/>
              </w:rPr>
              <w:t>条，城市建成区垃圾分类覆盖率达</w:t>
            </w:r>
            <w:r w:rsidRPr="00A34BBB">
              <w:rPr>
                <w:kern w:val="0"/>
                <w:szCs w:val="21"/>
              </w:rPr>
              <w:t>60%</w:t>
            </w:r>
            <w:r w:rsidRPr="00A34BBB">
              <w:rPr>
                <w:kern w:val="0"/>
                <w:szCs w:val="21"/>
              </w:rPr>
              <w:t>，新增造林</w:t>
            </w:r>
            <w:r w:rsidRPr="00A34BBB">
              <w:rPr>
                <w:kern w:val="0"/>
                <w:szCs w:val="21"/>
              </w:rPr>
              <w:t>30</w:t>
            </w:r>
            <w:r w:rsidRPr="00A34BBB">
              <w:rPr>
                <w:kern w:val="0"/>
                <w:szCs w:val="21"/>
              </w:rPr>
              <w:t>万亩。</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市发改委、市科技局、市工信局、市住建局、市城管局、市交通局、市水利局、市农业农村局，各县区</w:t>
            </w:r>
          </w:p>
        </w:tc>
      </w:tr>
      <w:tr w:rsidR="00332316" w:rsidRPr="00A34BBB">
        <w:trPr>
          <w:trHeight w:hRule="exact" w:val="266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深化</w:t>
            </w:r>
            <w:r w:rsidRPr="00A34BBB">
              <w:rPr>
                <w:kern w:val="0"/>
                <w:szCs w:val="21"/>
              </w:rPr>
              <w:t>“</w:t>
            </w:r>
            <w:r w:rsidRPr="00A34BBB">
              <w:rPr>
                <w:kern w:val="0"/>
                <w:szCs w:val="21"/>
              </w:rPr>
              <w:t>蓝天</w:t>
            </w:r>
            <w:r w:rsidRPr="00A34BBB">
              <w:rPr>
                <w:kern w:val="0"/>
                <w:szCs w:val="21"/>
              </w:rPr>
              <w:t>”</w:t>
            </w:r>
            <w:r w:rsidRPr="00A34BBB">
              <w:rPr>
                <w:kern w:val="0"/>
                <w:szCs w:val="21"/>
              </w:rPr>
              <w:t>行动，坚持联防联治、综合治理，统筹推进控煤、管车、治气、降尘、禁烧等工作，空气优良率保持全省领先。</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3-11</w:t>
            </w:r>
            <w:r w:rsidRPr="00A34BBB">
              <w:rPr>
                <w:kern w:val="0"/>
                <w:szCs w:val="21"/>
              </w:rPr>
              <w:t>月中，</w:t>
            </w:r>
            <w:r w:rsidRPr="00A34BBB">
              <w:rPr>
                <w:kern w:val="0"/>
                <w:szCs w:val="21"/>
              </w:rPr>
              <w:t>5</w:t>
            </w:r>
            <w:r w:rsidRPr="00A34BBB">
              <w:rPr>
                <w:kern w:val="0"/>
                <w:szCs w:val="21"/>
              </w:rPr>
              <w:t>个月</w:t>
            </w:r>
            <w:r w:rsidRPr="00A34BBB">
              <w:rPr>
                <w:kern w:val="0"/>
                <w:szCs w:val="21"/>
              </w:rPr>
              <w:t>PM2.5</w:t>
            </w:r>
            <w:r w:rsidRPr="00A34BBB">
              <w:rPr>
                <w:kern w:val="0"/>
                <w:szCs w:val="21"/>
              </w:rPr>
              <w:t>浓度达到历史最优，截至</w:t>
            </w:r>
            <w:smartTag w:uri="urn:schemas-microsoft-com:office:smarttags" w:element="chsdate">
              <w:smartTagPr>
                <w:attr w:name="IsROCDate" w:val="False"/>
                <w:attr w:name="IsLunarDate" w:val="False"/>
                <w:attr w:name="Day" w:val="19"/>
                <w:attr w:name="Month" w:val="12"/>
                <w:attr w:name="Year" w:val="2020"/>
              </w:smartTagPr>
              <w:r w:rsidRPr="00A34BBB">
                <w:rPr>
                  <w:kern w:val="0"/>
                  <w:szCs w:val="21"/>
                </w:rPr>
                <w:t>12</w:t>
              </w:r>
              <w:r w:rsidRPr="00A34BBB">
                <w:rPr>
                  <w:kern w:val="0"/>
                  <w:szCs w:val="21"/>
                </w:rPr>
                <w:t>月</w:t>
              </w:r>
              <w:r w:rsidRPr="00A34BBB">
                <w:rPr>
                  <w:kern w:val="0"/>
                  <w:szCs w:val="21"/>
                </w:rPr>
                <w:t>19</w:t>
              </w:r>
              <w:r w:rsidRPr="00A34BBB">
                <w:rPr>
                  <w:kern w:val="0"/>
                  <w:szCs w:val="21"/>
                </w:rPr>
                <w:t>日</w:t>
              </w:r>
            </w:smartTag>
            <w:r w:rsidRPr="00A34BBB">
              <w:rPr>
                <w:kern w:val="0"/>
                <w:szCs w:val="21"/>
              </w:rPr>
              <w:t>，</w:t>
            </w:r>
            <w:r w:rsidRPr="00A34BBB">
              <w:rPr>
                <w:kern w:val="0"/>
                <w:szCs w:val="21"/>
              </w:rPr>
              <w:t>PM2.5</w:t>
            </w:r>
            <w:r w:rsidRPr="00A34BBB">
              <w:rPr>
                <w:kern w:val="0"/>
                <w:szCs w:val="21"/>
              </w:rPr>
              <w:t>浓度</w:t>
            </w:r>
            <w:r w:rsidRPr="00A34BBB">
              <w:rPr>
                <w:kern w:val="0"/>
                <w:szCs w:val="21"/>
              </w:rPr>
              <w:t>40.9</w:t>
            </w:r>
            <w:r w:rsidRPr="00A34BBB">
              <w:rPr>
                <w:kern w:val="0"/>
                <w:szCs w:val="21"/>
              </w:rPr>
              <w:t>微克</w:t>
            </w:r>
            <w:r w:rsidRPr="00A34BBB">
              <w:rPr>
                <w:kern w:val="0"/>
                <w:szCs w:val="21"/>
              </w:rPr>
              <w:t>/</w:t>
            </w:r>
            <w:r w:rsidRPr="00A34BBB">
              <w:rPr>
                <w:kern w:val="0"/>
                <w:szCs w:val="21"/>
              </w:rPr>
              <w:t>立方米，同比下降</w:t>
            </w:r>
            <w:r w:rsidRPr="00A34BBB">
              <w:rPr>
                <w:kern w:val="0"/>
                <w:szCs w:val="21"/>
              </w:rPr>
              <w:t>3%</w:t>
            </w:r>
            <w:r w:rsidRPr="00A34BBB">
              <w:rPr>
                <w:kern w:val="0"/>
                <w:szCs w:val="21"/>
              </w:rPr>
              <w:t>。</w:t>
            </w:r>
            <w:r w:rsidRPr="00A34BBB">
              <w:rPr>
                <w:b/>
                <w:bCs/>
                <w:kern w:val="0"/>
                <w:szCs w:val="21"/>
              </w:rPr>
              <w:t>空</w:t>
            </w:r>
            <w:r w:rsidRPr="00A34BBB">
              <w:rPr>
                <w:b/>
                <w:kern w:val="0"/>
                <w:szCs w:val="21"/>
              </w:rPr>
              <w:t>气优良率</w:t>
            </w:r>
            <w:r w:rsidR="009D586A" w:rsidRPr="009D586A">
              <w:rPr>
                <w:b/>
                <w:kern w:val="0"/>
                <w:szCs w:val="21"/>
              </w:rPr>
              <w:t>72.8</w:t>
            </w:r>
            <w:r w:rsidRPr="00A34BBB">
              <w:rPr>
                <w:b/>
                <w:kern w:val="0"/>
                <w:szCs w:val="21"/>
              </w:rPr>
              <w:t>%</w:t>
            </w:r>
            <w:r w:rsidRPr="00A34BBB">
              <w:rPr>
                <w:b/>
                <w:kern w:val="0"/>
                <w:szCs w:val="21"/>
              </w:rPr>
              <w:t>，全省排名第五。</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280" w:lineRule="exact"/>
              <w:rPr>
                <w:kern w:val="0"/>
                <w:szCs w:val="21"/>
              </w:rPr>
            </w:pPr>
            <w:r w:rsidRPr="00A34BBB">
              <w:rPr>
                <w:kern w:val="0"/>
                <w:szCs w:val="21"/>
              </w:rPr>
              <w:t>市发改委、市工信局、市公安局、市住建局、市城管局、市交通局、市农业农村局、市市场监管局、市机关管理局、市气象局，各县区</w:t>
            </w:r>
          </w:p>
        </w:tc>
      </w:tr>
      <w:tr w:rsidR="00332316" w:rsidRPr="00A34BBB">
        <w:trPr>
          <w:trHeight w:val="101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w:t>
            </w:r>
            <w:r w:rsidRPr="00A34BBB">
              <w:rPr>
                <w:kern w:val="0"/>
                <w:szCs w:val="21"/>
              </w:rPr>
              <w:t>“</w:t>
            </w:r>
            <w:r w:rsidRPr="00A34BBB">
              <w:rPr>
                <w:kern w:val="0"/>
                <w:szCs w:val="21"/>
              </w:rPr>
              <w:t>散乱污</w:t>
            </w:r>
            <w:r w:rsidRPr="00A34BBB">
              <w:rPr>
                <w:kern w:val="0"/>
                <w:szCs w:val="21"/>
              </w:rPr>
              <w:t>”</w:t>
            </w:r>
            <w:r w:rsidRPr="00A34BBB">
              <w:rPr>
                <w:kern w:val="0"/>
                <w:szCs w:val="21"/>
              </w:rPr>
              <w:t>企业综合整治，</w:t>
            </w:r>
            <w:r w:rsidRPr="00A34BBB">
              <w:rPr>
                <w:kern w:val="0"/>
                <w:szCs w:val="21"/>
              </w:rPr>
              <w:t>4</w:t>
            </w:r>
            <w:r w:rsidRPr="00A34BBB">
              <w:rPr>
                <w:kern w:val="0"/>
                <w:szCs w:val="21"/>
              </w:rPr>
              <w:t>家钢铁厂全部实施超低排放改造。</w:t>
            </w:r>
          </w:p>
        </w:tc>
        <w:tc>
          <w:tcPr>
            <w:tcW w:w="7420" w:type="dxa"/>
            <w:tcMar>
              <w:left w:w="57" w:type="dxa"/>
              <w:right w:w="57" w:type="dxa"/>
            </w:tcMar>
            <w:vAlign w:val="center"/>
          </w:tcPr>
          <w:p w:rsidR="00332316" w:rsidRPr="00A34BBB" w:rsidRDefault="00332316">
            <w:pPr>
              <w:widowControl/>
              <w:spacing w:line="280" w:lineRule="exact"/>
              <w:rPr>
                <w:kern w:val="0"/>
                <w:szCs w:val="21"/>
              </w:rPr>
            </w:pPr>
            <w:r w:rsidRPr="00A34BBB">
              <w:rPr>
                <w:kern w:val="0"/>
                <w:szCs w:val="21"/>
              </w:rPr>
              <w:t>全市共排查出</w:t>
            </w:r>
            <w:r w:rsidRPr="00A34BBB">
              <w:rPr>
                <w:kern w:val="0"/>
                <w:szCs w:val="21"/>
              </w:rPr>
              <w:t>“</w:t>
            </w:r>
            <w:r w:rsidRPr="00A34BBB">
              <w:rPr>
                <w:kern w:val="0"/>
                <w:szCs w:val="21"/>
              </w:rPr>
              <w:t>散乱污</w:t>
            </w:r>
            <w:r w:rsidRPr="00A34BBB">
              <w:rPr>
                <w:kern w:val="0"/>
                <w:szCs w:val="21"/>
              </w:rPr>
              <w:t>”</w:t>
            </w:r>
            <w:r w:rsidRPr="00A34BBB">
              <w:rPr>
                <w:kern w:val="0"/>
                <w:szCs w:val="21"/>
              </w:rPr>
              <w:t>企业</w:t>
            </w:r>
            <w:r w:rsidRPr="00A34BBB">
              <w:rPr>
                <w:kern w:val="0"/>
                <w:szCs w:val="21"/>
              </w:rPr>
              <w:t>721</w:t>
            </w:r>
            <w:r w:rsidRPr="00A34BBB">
              <w:rPr>
                <w:kern w:val="0"/>
                <w:szCs w:val="21"/>
              </w:rPr>
              <w:t>家，已关闭取缔</w:t>
            </w:r>
            <w:r w:rsidRPr="00A34BBB">
              <w:rPr>
                <w:kern w:val="0"/>
                <w:szCs w:val="21"/>
              </w:rPr>
              <w:t>611</w:t>
            </w:r>
            <w:r w:rsidRPr="00A34BBB">
              <w:rPr>
                <w:kern w:val="0"/>
                <w:szCs w:val="21"/>
              </w:rPr>
              <w:t>家、升级改造</w:t>
            </w:r>
            <w:r w:rsidRPr="00A34BBB">
              <w:rPr>
                <w:kern w:val="0"/>
                <w:szCs w:val="21"/>
              </w:rPr>
              <w:t>63</w:t>
            </w:r>
            <w:r w:rsidRPr="00A34BBB">
              <w:rPr>
                <w:kern w:val="0"/>
                <w:szCs w:val="21"/>
              </w:rPr>
              <w:t>家、整合搬迁</w:t>
            </w:r>
            <w:r w:rsidRPr="00A34BBB">
              <w:rPr>
                <w:kern w:val="0"/>
                <w:szCs w:val="21"/>
              </w:rPr>
              <w:t>5</w:t>
            </w:r>
            <w:r w:rsidRPr="00A34BBB">
              <w:rPr>
                <w:kern w:val="0"/>
                <w:szCs w:val="21"/>
              </w:rPr>
              <w:t>家。镔鑫钢铁</w:t>
            </w:r>
            <w:r w:rsidRPr="00A34BBB">
              <w:rPr>
                <w:sz w:val="22"/>
              </w:rPr>
              <w:t>、兴鑫钢铁</w:t>
            </w:r>
            <w:r w:rsidRPr="00A34BBB">
              <w:rPr>
                <w:kern w:val="0"/>
                <w:szCs w:val="21"/>
              </w:rPr>
              <w:t>等</w:t>
            </w:r>
            <w:r w:rsidRPr="00A34BBB">
              <w:rPr>
                <w:kern w:val="0"/>
                <w:szCs w:val="21"/>
              </w:rPr>
              <w:t>4</w:t>
            </w:r>
            <w:r w:rsidRPr="00A34BBB">
              <w:rPr>
                <w:kern w:val="0"/>
                <w:szCs w:val="21"/>
              </w:rPr>
              <w:t>家钢铁企业已经完成超低排放改造。</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市工信局，各县区</w:t>
            </w:r>
          </w:p>
        </w:tc>
      </w:tr>
      <w:tr w:rsidR="00332316" w:rsidRPr="00A34BBB">
        <w:trPr>
          <w:trHeight w:hRule="exact" w:val="163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w:t>
            </w:r>
            <w:r w:rsidRPr="00A34BBB">
              <w:rPr>
                <w:kern w:val="0"/>
                <w:szCs w:val="21"/>
              </w:rPr>
              <w:t>“</w:t>
            </w:r>
            <w:r w:rsidRPr="00A34BBB">
              <w:rPr>
                <w:kern w:val="0"/>
                <w:szCs w:val="21"/>
              </w:rPr>
              <w:t>碧水</w:t>
            </w:r>
            <w:r w:rsidRPr="00A34BBB">
              <w:rPr>
                <w:kern w:val="0"/>
                <w:szCs w:val="21"/>
              </w:rPr>
              <w:t>”</w:t>
            </w:r>
            <w:r w:rsidRPr="00A34BBB">
              <w:rPr>
                <w:kern w:val="0"/>
                <w:szCs w:val="21"/>
              </w:rPr>
              <w:t>行动，深化</w:t>
            </w:r>
            <w:r w:rsidRPr="00A34BBB">
              <w:rPr>
                <w:kern w:val="0"/>
                <w:szCs w:val="21"/>
              </w:rPr>
              <w:t>“</w:t>
            </w:r>
            <w:r w:rsidRPr="00A34BBB">
              <w:rPr>
                <w:kern w:val="0"/>
                <w:szCs w:val="21"/>
              </w:rPr>
              <w:t>一河一策</w:t>
            </w:r>
            <w:r w:rsidRPr="00A34BBB">
              <w:rPr>
                <w:kern w:val="0"/>
                <w:szCs w:val="21"/>
              </w:rPr>
              <w:t>”</w:t>
            </w:r>
            <w:r w:rsidRPr="00A34BBB">
              <w:rPr>
                <w:kern w:val="0"/>
                <w:szCs w:val="21"/>
              </w:rPr>
              <w:t>，国省考断面及入海河流全面消除劣</w:t>
            </w:r>
            <w:r w:rsidRPr="00A34BBB">
              <w:rPr>
                <w:kern w:val="0"/>
                <w:szCs w:val="21"/>
              </w:rPr>
              <w:t>Ⅴ</w:t>
            </w:r>
            <w:r w:rsidRPr="00A34BBB">
              <w:rPr>
                <w:kern w:val="0"/>
                <w:szCs w:val="21"/>
              </w:rPr>
              <w:t>类。</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22</w:t>
            </w:r>
            <w:r w:rsidRPr="00A34BBB">
              <w:rPr>
                <w:kern w:val="0"/>
                <w:szCs w:val="21"/>
              </w:rPr>
              <w:t>个国省考断面中无劣</w:t>
            </w:r>
            <w:r w:rsidRPr="00A34BBB">
              <w:rPr>
                <w:kern w:val="0"/>
                <w:szCs w:val="21"/>
              </w:rPr>
              <w:t>Ⅴ</w:t>
            </w:r>
            <w:r w:rsidRPr="00A34BBB">
              <w:rPr>
                <w:kern w:val="0"/>
                <w:szCs w:val="21"/>
              </w:rPr>
              <w:t>类断面；入海河流水质明显改善，实现消劣目标。</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市公安局、市住建局、市水利局，各县区</w:t>
            </w:r>
          </w:p>
        </w:tc>
      </w:tr>
      <w:tr w:rsidR="00332316" w:rsidRPr="00A34BBB">
        <w:trPr>
          <w:trHeight w:val="110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115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城区黑臭水体全面消除，</w:t>
            </w:r>
            <w:r w:rsidRPr="00A34BBB">
              <w:rPr>
                <w:kern w:val="0"/>
                <w:szCs w:val="21"/>
              </w:rPr>
              <w:t>49</w:t>
            </w:r>
            <w:r w:rsidRPr="00A34BBB">
              <w:rPr>
                <w:kern w:val="0"/>
                <w:szCs w:val="21"/>
              </w:rPr>
              <w:t>个工业集聚区污水全部实现集中处理达标排放。</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省认定的</w:t>
            </w:r>
            <w:r w:rsidRPr="00A34BBB">
              <w:rPr>
                <w:kern w:val="0"/>
                <w:szCs w:val="21"/>
              </w:rPr>
              <w:t>13</w:t>
            </w:r>
            <w:r w:rsidRPr="00A34BBB">
              <w:rPr>
                <w:kern w:val="0"/>
                <w:szCs w:val="21"/>
              </w:rPr>
              <w:t>条黑臭水体整治工程全部完成。大浦河、大浦副河、烧香河等整治效果已评估。全市</w:t>
            </w:r>
            <w:r w:rsidRPr="00A34BBB">
              <w:rPr>
                <w:kern w:val="0"/>
                <w:szCs w:val="21"/>
              </w:rPr>
              <w:t>49</w:t>
            </w:r>
            <w:r w:rsidRPr="00A34BBB">
              <w:rPr>
                <w:kern w:val="0"/>
                <w:szCs w:val="21"/>
              </w:rPr>
              <w:t>个工业集聚区中已有</w:t>
            </w:r>
            <w:r w:rsidRPr="00A34BBB">
              <w:rPr>
                <w:kern w:val="0"/>
                <w:szCs w:val="21"/>
              </w:rPr>
              <w:t>47</w:t>
            </w:r>
            <w:r w:rsidRPr="00A34BBB">
              <w:rPr>
                <w:kern w:val="0"/>
                <w:szCs w:val="21"/>
              </w:rPr>
              <w:t>个实现集中处理，剩余</w:t>
            </w:r>
            <w:r w:rsidRPr="00A34BBB">
              <w:rPr>
                <w:kern w:val="0"/>
                <w:szCs w:val="21"/>
              </w:rPr>
              <w:t>2</w:t>
            </w:r>
            <w:r w:rsidRPr="00A34BBB">
              <w:rPr>
                <w:kern w:val="0"/>
                <w:szCs w:val="21"/>
              </w:rPr>
              <w:t>个，一处为猴嘴工业园区，现已无工厂；另一处位于东海工业园区，将被取消。</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市生态环境局、市水利局，各县区</w:t>
            </w:r>
          </w:p>
        </w:tc>
      </w:tr>
      <w:tr w:rsidR="00332316" w:rsidRPr="00A34BBB">
        <w:trPr>
          <w:trHeight w:val="130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加快镇村污水处理设施建设，规模化畜禽养殖场治理率达</w:t>
            </w:r>
            <w:r w:rsidRPr="00A34BBB">
              <w:rPr>
                <w:kern w:val="0"/>
                <w:szCs w:val="21"/>
              </w:rPr>
              <w:t>95%</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完成</w:t>
            </w:r>
            <w:r w:rsidRPr="00A34BBB">
              <w:rPr>
                <w:kern w:val="0"/>
                <w:szCs w:val="21"/>
              </w:rPr>
              <w:t>578</w:t>
            </w:r>
            <w:r w:rsidRPr="00A34BBB">
              <w:rPr>
                <w:kern w:val="0"/>
                <w:szCs w:val="21"/>
              </w:rPr>
              <w:t>个行政村污水治理，完成率</w:t>
            </w:r>
            <w:r w:rsidRPr="00A34BBB">
              <w:rPr>
                <w:kern w:val="0"/>
                <w:szCs w:val="21"/>
              </w:rPr>
              <w:t>40.47%</w:t>
            </w:r>
            <w:r w:rsidRPr="00A34BBB">
              <w:rPr>
                <w:kern w:val="0"/>
                <w:szCs w:val="21"/>
              </w:rPr>
              <w:t>。全市非禁养区</w:t>
            </w:r>
            <w:r w:rsidRPr="00A34BBB">
              <w:rPr>
                <w:kern w:val="0"/>
                <w:szCs w:val="21"/>
              </w:rPr>
              <w:t>1743</w:t>
            </w:r>
            <w:r w:rsidRPr="00A34BBB">
              <w:rPr>
                <w:kern w:val="0"/>
                <w:szCs w:val="21"/>
              </w:rPr>
              <w:t>家规模养殖场已全部完成治理，畜禽规模养殖场污染治理率达</w:t>
            </w:r>
            <w:r w:rsidRPr="00A34BBB">
              <w:rPr>
                <w:kern w:val="0"/>
                <w:szCs w:val="21"/>
              </w:rPr>
              <w:t>100%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市农业农村局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市住建局、市生态环境局，各县区</w:t>
            </w:r>
          </w:p>
        </w:tc>
      </w:tr>
      <w:tr w:rsidR="00332316" w:rsidRPr="00A34BBB">
        <w:trPr>
          <w:trHeight w:val="134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w:t>
            </w:r>
            <w:r w:rsidRPr="00A34BBB">
              <w:rPr>
                <w:kern w:val="0"/>
                <w:szCs w:val="21"/>
              </w:rPr>
              <w:t>“</w:t>
            </w:r>
            <w:r w:rsidRPr="00A34BBB">
              <w:rPr>
                <w:kern w:val="0"/>
                <w:szCs w:val="21"/>
              </w:rPr>
              <w:t>净土</w:t>
            </w:r>
            <w:r w:rsidRPr="00A34BBB">
              <w:rPr>
                <w:kern w:val="0"/>
                <w:szCs w:val="21"/>
              </w:rPr>
              <w:t>”</w:t>
            </w:r>
            <w:r w:rsidRPr="00A34BBB">
              <w:rPr>
                <w:kern w:val="0"/>
                <w:szCs w:val="21"/>
              </w:rPr>
              <w:t>行动，对</w:t>
            </w:r>
            <w:r w:rsidRPr="00A34BBB">
              <w:rPr>
                <w:kern w:val="0"/>
                <w:szCs w:val="21"/>
              </w:rPr>
              <w:t>530</w:t>
            </w:r>
            <w:r w:rsidRPr="00A34BBB">
              <w:rPr>
                <w:kern w:val="0"/>
                <w:szCs w:val="21"/>
              </w:rPr>
              <w:t>家重点行业企业土壤污染状况进行调查，稳步推进德邦原址等地块土壤治理。</w:t>
            </w:r>
          </w:p>
        </w:tc>
        <w:tc>
          <w:tcPr>
            <w:tcW w:w="7420" w:type="dxa"/>
            <w:tcMar>
              <w:left w:w="57" w:type="dxa"/>
              <w:right w:w="57" w:type="dxa"/>
            </w:tcMar>
            <w:vAlign w:val="center"/>
          </w:tcPr>
          <w:p w:rsidR="00332316" w:rsidRPr="00A34BBB" w:rsidRDefault="00332316">
            <w:pPr>
              <w:adjustRightInd w:val="0"/>
              <w:snapToGrid w:val="0"/>
              <w:spacing w:line="320" w:lineRule="exact"/>
              <w:rPr>
                <w:kern w:val="0"/>
                <w:szCs w:val="21"/>
              </w:rPr>
            </w:pPr>
            <w:r w:rsidRPr="00A34BBB">
              <w:rPr>
                <w:kern w:val="0"/>
                <w:szCs w:val="21"/>
              </w:rPr>
              <w:t>完成</w:t>
            </w:r>
            <w:r w:rsidRPr="00A34BBB">
              <w:rPr>
                <w:kern w:val="0"/>
                <w:szCs w:val="21"/>
              </w:rPr>
              <w:t>589</w:t>
            </w:r>
            <w:r w:rsidRPr="00A34BBB">
              <w:rPr>
                <w:kern w:val="0"/>
                <w:szCs w:val="21"/>
              </w:rPr>
              <w:t>个重点行业企业地块基础信息采集和风险初步筛查，编制风险筛查初步纠偏报告。德邦地块土壤治理修复方案通过专家评审，地下水治理修复方案尚未评审。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市公安局、市资源局，各县区</w:t>
            </w:r>
          </w:p>
        </w:tc>
      </w:tr>
      <w:tr w:rsidR="00332316" w:rsidRPr="00A34BBB">
        <w:trPr>
          <w:trHeight w:hRule="exact" w:val="130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固危废规范化管理达标率</w:t>
            </w:r>
            <w:r w:rsidRPr="00A34BBB">
              <w:rPr>
                <w:kern w:val="0"/>
                <w:szCs w:val="21"/>
              </w:rPr>
              <w:t>80%</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光大环保</w:t>
            </w:r>
            <w:r w:rsidRPr="00A34BBB">
              <w:rPr>
                <w:kern w:val="0"/>
                <w:szCs w:val="21"/>
              </w:rPr>
              <w:t>3</w:t>
            </w:r>
            <w:r w:rsidRPr="00A34BBB">
              <w:rPr>
                <w:kern w:val="0"/>
                <w:szCs w:val="21"/>
              </w:rPr>
              <w:t>万方危废刚性填埋项目、中节能</w:t>
            </w:r>
            <w:r w:rsidRPr="00A34BBB">
              <w:rPr>
                <w:kern w:val="0"/>
                <w:szCs w:val="21"/>
              </w:rPr>
              <w:t>3</w:t>
            </w:r>
            <w:r w:rsidRPr="00A34BBB">
              <w:rPr>
                <w:kern w:val="0"/>
                <w:szCs w:val="21"/>
              </w:rPr>
              <w:t>万方危废刚性填埋项目建成投运。</w:t>
            </w:r>
            <w:r w:rsidRPr="00A34BBB">
              <w:rPr>
                <w:sz w:val="22"/>
              </w:rPr>
              <w:t>落实</w:t>
            </w:r>
            <w:r w:rsidRPr="00A34BBB">
              <w:rPr>
                <w:sz w:val="22"/>
              </w:rPr>
              <w:t>“</w:t>
            </w:r>
            <w:r w:rsidRPr="00A34BBB">
              <w:rPr>
                <w:sz w:val="22"/>
              </w:rPr>
              <w:t>减存量、控风险</w:t>
            </w:r>
            <w:r w:rsidRPr="00A34BBB">
              <w:rPr>
                <w:sz w:val="22"/>
              </w:rPr>
              <w:t>”</w:t>
            </w:r>
            <w:r w:rsidRPr="00A34BBB">
              <w:rPr>
                <w:sz w:val="22"/>
              </w:rPr>
              <w:t>专项行动，</w:t>
            </w:r>
            <w:r w:rsidRPr="00A34BBB">
              <w:rPr>
                <w:kern w:val="0"/>
                <w:szCs w:val="21"/>
              </w:rPr>
              <w:t>“</w:t>
            </w:r>
            <w:r w:rsidRPr="00A34BBB">
              <w:rPr>
                <w:kern w:val="0"/>
                <w:szCs w:val="21"/>
              </w:rPr>
              <w:t>两灌</w:t>
            </w:r>
            <w:r w:rsidRPr="00A34BBB">
              <w:rPr>
                <w:kern w:val="0"/>
                <w:szCs w:val="21"/>
              </w:rPr>
              <w:t>”</w:t>
            </w:r>
            <w:r w:rsidRPr="00A34BBB">
              <w:rPr>
                <w:kern w:val="0"/>
                <w:szCs w:val="21"/>
              </w:rPr>
              <w:t>化工园区除废盐外的超期贮存危险废物已全部清零。抽查</w:t>
            </w:r>
            <w:r w:rsidRPr="00A34BBB">
              <w:rPr>
                <w:kern w:val="0"/>
                <w:szCs w:val="21"/>
              </w:rPr>
              <w:t>32</w:t>
            </w:r>
            <w:r w:rsidRPr="00A34BBB">
              <w:rPr>
                <w:kern w:val="0"/>
                <w:szCs w:val="21"/>
              </w:rPr>
              <w:t>家企业规范化管理情况，抽查合格率为</w:t>
            </w:r>
            <w:r w:rsidRPr="00A34BBB">
              <w:rPr>
                <w:kern w:val="0"/>
                <w:szCs w:val="21"/>
              </w:rPr>
              <w:t>94.21%</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hRule="exact" w:val="248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119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化工园区整治通过省级验收。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制定出台化工园区整治实施方案，全年累计完成投入</w:t>
            </w:r>
            <w:r w:rsidRPr="00A34BBB">
              <w:rPr>
                <w:kern w:val="0"/>
                <w:szCs w:val="21"/>
              </w:rPr>
              <w:t>50</w:t>
            </w:r>
            <w:r w:rsidRPr="00A34BBB">
              <w:rPr>
                <w:kern w:val="0"/>
                <w:szCs w:val="21"/>
              </w:rPr>
              <w:t>亿元，</w:t>
            </w:r>
            <w:r w:rsidRPr="00A34BBB">
              <w:rPr>
                <w:kern w:val="0"/>
                <w:szCs w:val="21"/>
              </w:rPr>
              <w:t>4</w:t>
            </w:r>
            <w:r w:rsidRPr="00A34BBB">
              <w:rPr>
                <w:kern w:val="0"/>
                <w:szCs w:val="21"/>
              </w:rPr>
              <w:t>个园区共排查问题</w:t>
            </w:r>
            <w:r w:rsidRPr="00A34BBB">
              <w:rPr>
                <w:kern w:val="0"/>
                <w:szCs w:val="21"/>
              </w:rPr>
              <w:t>237</w:t>
            </w:r>
            <w:r w:rsidRPr="00A34BBB">
              <w:rPr>
                <w:kern w:val="0"/>
                <w:szCs w:val="21"/>
              </w:rPr>
              <w:t>个，除个别向上争取事项外，其他问题已经基本整改完成。省今年不对化工园区进行考核验收。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市工信局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市发改委、市资源局、市生态环境局、市住建局、市交通局、市应急局、市消防支队，连云港海事局，灌云县、灌南县、赣榆区、徐圩新区</w:t>
            </w:r>
          </w:p>
        </w:tc>
      </w:tr>
      <w:tr w:rsidR="00332316" w:rsidRPr="00A34BBB">
        <w:trPr>
          <w:trHeight w:val="116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120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加强山体绿化、宕口修复，加大湿地、林地保护力度，严控各类开发活动，严守生态保护红线。</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山体绿化</w:t>
            </w:r>
            <w:r w:rsidRPr="00A34BBB">
              <w:rPr>
                <w:kern w:val="0"/>
                <w:szCs w:val="21"/>
              </w:rPr>
              <w:t>8.2</w:t>
            </w:r>
            <w:r w:rsidRPr="00A34BBB">
              <w:rPr>
                <w:kern w:val="0"/>
                <w:szCs w:val="21"/>
              </w:rPr>
              <w:t>万亩，湿地修复面积总计</w:t>
            </w:r>
            <w:r w:rsidRPr="00A34BBB">
              <w:rPr>
                <w:kern w:val="0"/>
                <w:szCs w:val="21"/>
              </w:rPr>
              <w:t>6839</w:t>
            </w:r>
            <w:r w:rsidRPr="00A34BBB">
              <w:rPr>
                <w:kern w:val="0"/>
                <w:szCs w:val="21"/>
              </w:rPr>
              <w:t>亩，完成全年任务的</w:t>
            </w:r>
            <w:r w:rsidRPr="00A34BBB">
              <w:rPr>
                <w:kern w:val="0"/>
                <w:szCs w:val="21"/>
              </w:rPr>
              <w:t>342%</w:t>
            </w:r>
            <w:r w:rsidRPr="00A34BBB">
              <w:rPr>
                <w:kern w:val="0"/>
                <w:szCs w:val="21"/>
              </w:rPr>
              <w:t>。第一批市级湿地名录认定</w:t>
            </w:r>
            <w:r w:rsidRPr="00A34BBB">
              <w:rPr>
                <w:kern w:val="0"/>
                <w:szCs w:val="21"/>
              </w:rPr>
              <w:t>8</w:t>
            </w:r>
            <w:r w:rsidRPr="00A34BBB">
              <w:rPr>
                <w:kern w:val="0"/>
                <w:szCs w:val="21"/>
              </w:rPr>
              <w:t>块，湿地画册已编写完成，交付出版。南城东凤凰山等</w:t>
            </w:r>
            <w:r w:rsidRPr="00A34BBB">
              <w:rPr>
                <w:kern w:val="0"/>
                <w:szCs w:val="21"/>
              </w:rPr>
              <w:t>6</w:t>
            </w:r>
            <w:r w:rsidRPr="00A34BBB">
              <w:rPr>
                <w:kern w:val="0"/>
                <w:szCs w:val="21"/>
              </w:rPr>
              <w:t>个废弃采石宕口设计方案、招投标工作完成，部分基本完工，其余按序时推进中。</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市生态环境局、市水利局，各县区</w:t>
            </w:r>
          </w:p>
        </w:tc>
      </w:tr>
      <w:tr w:rsidR="00332316" w:rsidRPr="00A34BBB">
        <w:trPr>
          <w:trHeight w:hRule="exact" w:val="170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新增城镇就业</w:t>
            </w:r>
            <w:r w:rsidRPr="00A34BBB">
              <w:rPr>
                <w:kern w:val="0"/>
                <w:szCs w:val="21"/>
              </w:rPr>
              <w:t>6</w:t>
            </w:r>
            <w:r w:rsidRPr="00A34BBB">
              <w:rPr>
                <w:kern w:val="0"/>
                <w:szCs w:val="21"/>
              </w:rPr>
              <w:t>万人，城镇失业人员再就业</w:t>
            </w:r>
            <w:r w:rsidRPr="00A34BBB">
              <w:rPr>
                <w:kern w:val="0"/>
                <w:szCs w:val="21"/>
              </w:rPr>
              <w:t>1.6</w:t>
            </w:r>
            <w:r w:rsidRPr="00A34BBB">
              <w:rPr>
                <w:kern w:val="0"/>
                <w:szCs w:val="21"/>
              </w:rPr>
              <w:t>万人，新增转移农村劳动力</w:t>
            </w:r>
            <w:r w:rsidRPr="00A34BBB">
              <w:rPr>
                <w:kern w:val="0"/>
                <w:szCs w:val="21"/>
              </w:rPr>
              <w:t>2.5</w:t>
            </w:r>
            <w:r w:rsidRPr="00A34BBB">
              <w:rPr>
                <w:kern w:val="0"/>
                <w:szCs w:val="21"/>
              </w:rPr>
              <w:t>万人，城镇零就业家庭、农村零转移家庭动态清零。</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全年城镇新增就业</w:t>
            </w:r>
            <w:r w:rsidRPr="00A34BBB">
              <w:rPr>
                <w:kern w:val="0"/>
                <w:szCs w:val="21"/>
              </w:rPr>
              <w:t>6.2</w:t>
            </w:r>
            <w:r w:rsidRPr="00A34BBB">
              <w:rPr>
                <w:kern w:val="0"/>
                <w:szCs w:val="21"/>
              </w:rPr>
              <w:t>万人，城镇失业人员再就业</w:t>
            </w:r>
            <w:r w:rsidRPr="00A34BBB">
              <w:rPr>
                <w:kern w:val="0"/>
                <w:szCs w:val="21"/>
              </w:rPr>
              <w:t>3.07</w:t>
            </w:r>
            <w:r w:rsidRPr="00A34BBB">
              <w:rPr>
                <w:kern w:val="0"/>
                <w:szCs w:val="21"/>
              </w:rPr>
              <w:t>万人，新增转移农村劳动力</w:t>
            </w:r>
            <w:r w:rsidRPr="00A34BBB">
              <w:rPr>
                <w:kern w:val="0"/>
                <w:szCs w:val="21"/>
              </w:rPr>
              <w:t>2.75</w:t>
            </w:r>
            <w:r w:rsidRPr="00A34BBB">
              <w:rPr>
                <w:kern w:val="0"/>
                <w:szCs w:val="21"/>
              </w:rPr>
              <w:t>万人。城镇零就业家庭、农村零转移家庭动态清零。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市人社局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hRule="exact" w:val="97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建设一批实训见习基地，开展技能培训</w:t>
            </w:r>
            <w:r w:rsidRPr="00A34BBB">
              <w:rPr>
                <w:kern w:val="0"/>
                <w:szCs w:val="21"/>
              </w:rPr>
              <w:t>25</w:t>
            </w:r>
            <w:r w:rsidRPr="00A34BBB">
              <w:rPr>
                <w:kern w:val="0"/>
                <w:szCs w:val="21"/>
              </w:rPr>
              <w:t>万人次。</w:t>
            </w:r>
          </w:p>
        </w:tc>
        <w:tc>
          <w:tcPr>
            <w:tcW w:w="7420" w:type="dxa"/>
            <w:tcMar>
              <w:left w:w="57" w:type="dxa"/>
              <w:right w:w="57" w:type="dxa"/>
            </w:tcMar>
            <w:vAlign w:val="center"/>
          </w:tcPr>
          <w:p w:rsidR="00332316" w:rsidRPr="00A34BBB" w:rsidRDefault="00332316">
            <w:pPr>
              <w:spacing w:line="300" w:lineRule="exact"/>
              <w:rPr>
                <w:kern w:val="0"/>
                <w:szCs w:val="21"/>
              </w:rPr>
            </w:pPr>
            <w:r w:rsidRPr="00A34BBB">
              <w:rPr>
                <w:kern w:val="0"/>
                <w:szCs w:val="21"/>
              </w:rPr>
              <w:t>新建省级技能大师工作室</w:t>
            </w:r>
            <w:r w:rsidRPr="00A34BBB">
              <w:rPr>
                <w:kern w:val="0"/>
                <w:szCs w:val="21"/>
              </w:rPr>
              <w:t>1</w:t>
            </w:r>
            <w:r w:rsidRPr="00A34BBB">
              <w:rPr>
                <w:kern w:val="0"/>
                <w:szCs w:val="21"/>
              </w:rPr>
              <w:t>个，建成</w:t>
            </w:r>
            <w:r w:rsidRPr="00A34BBB">
              <w:rPr>
                <w:kern w:val="0"/>
                <w:szCs w:val="21"/>
              </w:rPr>
              <w:t>3</w:t>
            </w:r>
            <w:r w:rsidRPr="00A34BBB">
              <w:rPr>
                <w:kern w:val="0"/>
                <w:szCs w:val="21"/>
              </w:rPr>
              <w:t>个市级实训基地。完成各类职业培训</w:t>
            </w:r>
            <w:r w:rsidRPr="00A34BBB">
              <w:rPr>
                <w:kern w:val="0"/>
                <w:szCs w:val="21"/>
              </w:rPr>
              <w:t>25</w:t>
            </w:r>
            <w:r w:rsidRPr="00A34BBB">
              <w:rPr>
                <w:kern w:val="0"/>
                <w:szCs w:val="21"/>
              </w:rPr>
              <w:t>万人次。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市人社局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市总工会、团市委</w:t>
            </w:r>
          </w:p>
        </w:tc>
      </w:tr>
      <w:tr w:rsidR="00332316" w:rsidRPr="00A34BBB">
        <w:trPr>
          <w:trHeight w:val="2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扎实推进</w:t>
            </w:r>
            <w:r w:rsidRPr="00A34BBB">
              <w:rPr>
                <w:kern w:val="0"/>
                <w:szCs w:val="21"/>
              </w:rPr>
              <w:t>“</w:t>
            </w:r>
            <w:r w:rsidRPr="00A34BBB">
              <w:rPr>
                <w:kern w:val="0"/>
                <w:szCs w:val="21"/>
              </w:rPr>
              <w:t>创响港城</w:t>
            </w:r>
            <w:r w:rsidRPr="00A34BBB">
              <w:rPr>
                <w:kern w:val="0"/>
                <w:szCs w:val="21"/>
              </w:rPr>
              <w:t>”</w:t>
            </w:r>
            <w:r w:rsidRPr="00A34BBB">
              <w:rPr>
                <w:kern w:val="0"/>
                <w:szCs w:val="21"/>
              </w:rPr>
              <w:t>计划，落实创业政策</w:t>
            </w:r>
            <w:r w:rsidRPr="00A34BBB">
              <w:rPr>
                <w:kern w:val="0"/>
                <w:szCs w:val="21"/>
              </w:rPr>
              <w:t>“28</w:t>
            </w:r>
            <w:r w:rsidRPr="00A34BBB">
              <w:rPr>
                <w:kern w:val="0"/>
                <w:szCs w:val="21"/>
              </w:rPr>
              <w:t>条</w:t>
            </w:r>
            <w:r w:rsidRPr="00A34BBB">
              <w:rPr>
                <w:kern w:val="0"/>
                <w:szCs w:val="21"/>
              </w:rPr>
              <w:t>”</w:t>
            </w:r>
            <w:r w:rsidRPr="00A34BBB">
              <w:rPr>
                <w:kern w:val="0"/>
                <w:szCs w:val="21"/>
              </w:rPr>
              <w:t>，丰富创业形式，增加创业载体，重点扶持大学生等万人以上自主创业，带动就业</w:t>
            </w:r>
            <w:r w:rsidRPr="00A34BBB">
              <w:rPr>
                <w:kern w:val="0"/>
                <w:szCs w:val="21"/>
              </w:rPr>
              <w:t>4</w:t>
            </w:r>
            <w:r w:rsidRPr="00A34BBB">
              <w:rPr>
                <w:kern w:val="0"/>
                <w:szCs w:val="21"/>
              </w:rPr>
              <w:t>万人。</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全年支持成功创业</w:t>
            </w:r>
            <w:r w:rsidRPr="00A34BBB">
              <w:rPr>
                <w:kern w:val="0"/>
                <w:szCs w:val="21"/>
              </w:rPr>
              <w:t>17700</w:t>
            </w:r>
            <w:r w:rsidRPr="00A34BBB">
              <w:rPr>
                <w:kern w:val="0"/>
                <w:szCs w:val="21"/>
              </w:rPr>
              <w:t>人，带动就业</w:t>
            </w:r>
            <w:r w:rsidRPr="00A34BBB">
              <w:rPr>
                <w:kern w:val="0"/>
                <w:szCs w:val="21"/>
              </w:rPr>
              <w:t>63300</w:t>
            </w:r>
            <w:r w:rsidRPr="00A34BBB">
              <w:rPr>
                <w:kern w:val="0"/>
                <w:szCs w:val="21"/>
              </w:rPr>
              <w:t>人。召开返乡大学生就业创业座谈会，新增省级创业示范基地</w:t>
            </w:r>
            <w:r w:rsidRPr="00A34BBB">
              <w:rPr>
                <w:kern w:val="0"/>
                <w:szCs w:val="21"/>
              </w:rPr>
              <w:t>3</w:t>
            </w:r>
            <w:r w:rsidRPr="00A34BBB">
              <w:rPr>
                <w:kern w:val="0"/>
                <w:szCs w:val="21"/>
              </w:rPr>
              <w:t>家，市级创业示范基地</w:t>
            </w:r>
            <w:r w:rsidRPr="00A34BBB">
              <w:rPr>
                <w:kern w:val="0"/>
                <w:szCs w:val="21"/>
              </w:rPr>
              <w:t>10</w:t>
            </w:r>
            <w:r w:rsidRPr="00A34BBB">
              <w:rPr>
                <w:kern w:val="0"/>
                <w:szCs w:val="21"/>
              </w:rPr>
              <w:t>家。</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市人社局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市台办、市教育局、市科技局、市民政局、市财政局、市总工会、市妇联、团市委、市科协，各县区</w:t>
            </w:r>
          </w:p>
        </w:tc>
      </w:tr>
      <w:tr w:rsidR="00332316" w:rsidRPr="00A34BBB">
        <w:trPr>
          <w:trHeight w:val="102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新改扩建幼儿园、中小学</w:t>
            </w:r>
            <w:r w:rsidRPr="00A34BBB">
              <w:rPr>
                <w:kern w:val="0"/>
                <w:szCs w:val="21"/>
              </w:rPr>
              <w:t>36</w:t>
            </w:r>
            <w:r w:rsidRPr="00A34BBB">
              <w:rPr>
                <w:kern w:val="0"/>
                <w:szCs w:val="21"/>
              </w:rPr>
              <w:t>所，特教学校实现搬迁。</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18</w:t>
            </w:r>
            <w:r w:rsidRPr="00A34BBB">
              <w:rPr>
                <w:kern w:val="0"/>
                <w:szCs w:val="21"/>
              </w:rPr>
              <w:t>所幼儿园全部开工建设，</w:t>
            </w:r>
            <w:r w:rsidRPr="00A34BBB">
              <w:rPr>
                <w:kern w:val="0"/>
                <w:szCs w:val="21"/>
              </w:rPr>
              <w:t>7</w:t>
            </w:r>
            <w:r w:rsidRPr="00A34BBB">
              <w:rPr>
                <w:kern w:val="0"/>
                <w:szCs w:val="21"/>
              </w:rPr>
              <w:t>所建成投用，</w:t>
            </w:r>
            <w:r w:rsidRPr="00A34BBB">
              <w:rPr>
                <w:szCs w:val="32"/>
              </w:rPr>
              <w:t>8</w:t>
            </w:r>
            <w:r w:rsidRPr="00A34BBB">
              <w:rPr>
                <w:szCs w:val="32"/>
              </w:rPr>
              <w:t>所主体完工</w:t>
            </w:r>
            <w:r w:rsidRPr="00A34BBB">
              <w:rPr>
                <w:kern w:val="0"/>
                <w:szCs w:val="21"/>
              </w:rPr>
              <w:t>。新改扩建中小学</w:t>
            </w:r>
            <w:r w:rsidRPr="00A34BBB">
              <w:rPr>
                <w:kern w:val="0"/>
                <w:szCs w:val="21"/>
              </w:rPr>
              <w:t>18</w:t>
            </w:r>
            <w:r w:rsidRPr="00A34BBB">
              <w:rPr>
                <w:kern w:val="0"/>
                <w:szCs w:val="21"/>
              </w:rPr>
              <w:t>所，</w:t>
            </w:r>
            <w:r w:rsidRPr="00A34BBB">
              <w:rPr>
                <w:kern w:val="0"/>
                <w:szCs w:val="21"/>
              </w:rPr>
              <w:t>16</w:t>
            </w:r>
            <w:r w:rsidRPr="00A34BBB">
              <w:rPr>
                <w:kern w:val="0"/>
                <w:szCs w:val="21"/>
              </w:rPr>
              <w:t>所开工建设，</w:t>
            </w:r>
            <w:r w:rsidRPr="00A34BBB">
              <w:rPr>
                <w:kern w:val="0"/>
                <w:szCs w:val="21"/>
              </w:rPr>
              <w:t>2</w:t>
            </w:r>
            <w:r w:rsidRPr="00A34BBB">
              <w:rPr>
                <w:kern w:val="0"/>
                <w:szCs w:val="21"/>
              </w:rPr>
              <w:t>所建成投用。</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市教育局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市资源局、市机关管理局，各县区</w:t>
            </w:r>
          </w:p>
        </w:tc>
      </w:tr>
      <w:tr w:rsidR="00332316" w:rsidRPr="00A34BBB">
        <w:trPr>
          <w:trHeight w:val="96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清理整顿无证幼儿园，规范校外培训。</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开展无证幼儿园清理整顿督查，关闭无证幼儿园</w:t>
            </w:r>
            <w:r w:rsidRPr="00A34BBB">
              <w:rPr>
                <w:kern w:val="0"/>
                <w:szCs w:val="21"/>
              </w:rPr>
              <w:t>361</w:t>
            </w:r>
            <w:r w:rsidRPr="00A34BBB">
              <w:rPr>
                <w:kern w:val="0"/>
                <w:szCs w:val="21"/>
              </w:rPr>
              <w:t>所，指导办证</w:t>
            </w:r>
            <w:r w:rsidRPr="00A34BBB">
              <w:rPr>
                <w:kern w:val="0"/>
                <w:szCs w:val="21"/>
              </w:rPr>
              <w:t>8</w:t>
            </w:r>
            <w:r w:rsidRPr="00A34BBB">
              <w:rPr>
                <w:kern w:val="0"/>
                <w:szCs w:val="21"/>
              </w:rPr>
              <w:t>所，转临时看护点</w:t>
            </w:r>
            <w:r w:rsidRPr="00A34BBB">
              <w:rPr>
                <w:kern w:val="0"/>
                <w:szCs w:val="21"/>
              </w:rPr>
              <w:t>601</w:t>
            </w:r>
            <w:r w:rsidRPr="00A34BBB">
              <w:rPr>
                <w:kern w:val="0"/>
                <w:szCs w:val="21"/>
              </w:rPr>
              <w:t>所。全市公布白名单机构</w:t>
            </w:r>
            <w:r w:rsidRPr="00A34BBB">
              <w:rPr>
                <w:kern w:val="0"/>
                <w:szCs w:val="21"/>
              </w:rPr>
              <w:t>124</w:t>
            </w:r>
            <w:r w:rsidRPr="00A34BBB">
              <w:rPr>
                <w:kern w:val="0"/>
                <w:szCs w:val="21"/>
              </w:rPr>
              <w:t>家，相关信息录入国家和省校外培训机构管理服务平台。</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市教育局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市公安局、市人社局、市市场监管局，各县区</w:t>
            </w:r>
          </w:p>
        </w:tc>
      </w:tr>
      <w:tr w:rsidR="00332316" w:rsidRPr="00A34BBB">
        <w:trPr>
          <w:trHeight w:val="104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126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城区小学全面推行</w:t>
            </w:r>
            <w:r w:rsidRPr="00A34BBB">
              <w:rPr>
                <w:kern w:val="0"/>
                <w:szCs w:val="21"/>
              </w:rPr>
              <w:t>“</w:t>
            </w:r>
            <w:r w:rsidRPr="00A34BBB">
              <w:rPr>
                <w:kern w:val="0"/>
                <w:szCs w:val="21"/>
              </w:rPr>
              <w:t>弹性离校</w:t>
            </w:r>
            <w:r w:rsidRPr="00A34BBB">
              <w:rPr>
                <w:kern w:val="0"/>
                <w:szCs w:val="21"/>
              </w:rPr>
              <w:t>”</w:t>
            </w:r>
            <w:r w:rsidRPr="00A34BBB">
              <w:rPr>
                <w:kern w:val="0"/>
                <w:szCs w:val="21"/>
              </w:rPr>
              <w:t>，扩大午餐供应试点。</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全市</w:t>
            </w:r>
            <w:r w:rsidRPr="00A34BBB">
              <w:rPr>
                <w:kern w:val="0"/>
                <w:szCs w:val="21"/>
              </w:rPr>
              <w:t>174</w:t>
            </w:r>
            <w:r w:rsidRPr="00A34BBB">
              <w:rPr>
                <w:kern w:val="0"/>
                <w:szCs w:val="21"/>
              </w:rPr>
              <w:t>所市区和县城区学校开展课后服务，惠及学生</w:t>
            </w:r>
            <w:r w:rsidRPr="00A34BBB">
              <w:rPr>
                <w:kern w:val="0"/>
                <w:szCs w:val="21"/>
              </w:rPr>
              <w:t>15.6</w:t>
            </w:r>
            <w:r w:rsidRPr="00A34BBB">
              <w:rPr>
                <w:kern w:val="0"/>
                <w:szCs w:val="21"/>
              </w:rPr>
              <w:t>万名，其中城市小学实现全覆盖。全市</w:t>
            </w:r>
            <w:r w:rsidRPr="00A34BBB">
              <w:rPr>
                <w:kern w:val="0"/>
                <w:szCs w:val="21"/>
              </w:rPr>
              <w:t>97</w:t>
            </w:r>
            <w:r w:rsidRPr="00A34BBB">
              <w:rPr>
                <w:kern w:val="0"/>
                <w:szCs w:val="21"/>
              </w:rPr>
              <w:t>所义务教育阶段学校实施午餐服务，惠及</w:t>
            </w:r>
            <w:r w:rsidRPr="00A34BBB">
              <w:rPr>
                <w:kern w:val="0"/>
                <w:szCs w:val="21"/>
              </w:rPr>
              <w:t>4</w:t>
            </w:r>
            <w:r w:rsidRPr="00A34BBB">
              <w:rPr>
                <w:kern w:val="0"/>
                <w:szCs w:val="21"/>
              </w:rPr>
              <w:t>万余名中小学生。</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市教育局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各区</w:t>
            </w:r>
          </w:p>
        </w:tc>
      </w:tr>
      <w:tr w:rsidR="00332316" w:rsidRPr="00A34BBB">
        <w:trPr>
          <w:trHeight w:hRule="exact" w:val="139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提升中高职院校办学水平，加快创建江苏海洋大学，支持康达学院改善办学条件。</w:t>
            </w:r>
          </w:p>
        </w:tc>
        <w:tc>
          <w:tcPr>
            <w:tcW w:w="7420" w:type="dxa"/>
            <w:tcMar>
              <w:left w:w="57" w:type="dxa"/>
              <w:right w:w="57" w:type="dxa"/>
            </w:tcMar>
            <w:vAlign w:val="center"/>
          </w:tcPr>
          <w:p w:rsidR="00332316" w:rsidRPr="00A34BBB" w:rsidRDefault="00332316">
            <w:pPr>
              <w:rPr>
                <w:kern w:val="0"/>
                <w:szCs w:val="21"/>
              </w:rPr>
            </w:pPr>
            <w:r w:rsidRPr="00A34BBB">
              <w:rPr>
                <w:kern w:val="0"/>
                <w:szCs w:val="21"/>
              </w:rPr>
              <w:t>淮海工学院成功创建江苏海洋大学。康达学院助产学、制药工程等</w:t>
            </w:r>
            <w:r w:rsidRPr="00A34BBB">
              <w:rPr>
                <w:kern w:val="0"/>
                <w:szCs w:val="21"/>
              </w:rPr>
              <w:t>2</w:t>
            </w:r>
            <w:r w:rsidRPr="00A34BBB">
              <w:rPr>
                <w:kern w:val="0"/>
                <w:szCs w:val="21"/>
              </w:rPr>
              <w:t>个本科专业获批，体育馆建成交付使用。</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市教育局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市科技局、市人社局、市审计局</w:t>
            </w:r>
          </w:p>
        </w:tc>
      </w:tr>
      <w:tr w:rsidR="00332316" w:rsidRPr="00A34BBB">
        <w:trPr>
          <w:trHeight w:hRule="exact" w:val="1400"/>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提高医疗服务水平，市妇幼保健中心新院区投用，加快市二院、中医院、康复医院等重点工程建设。</w:t>
            </w:r>
          </w:p>
        </w:tc>
        <w:tc>
          <w:tcPr>
            <w:tcW w:w="7420" w:type="dxa"/>
            <w:tcMar>
              <w:left w:w="57" w:type="dxa"/>
              <w:right w:w="57" w:type="dxa"/>
            </w:tcMar>
            <w:vAlign w:val="center"/>
          </w:tcPr>
          <w:p w:rsidR="00332316" w:rsidRPr="00FF2D34" w:rsidRDefault="00332316" w:rsidP="008508FD">
            <w:pPr>
              <w:jc w:val="left"/>
              <w:rPr>
                <w:kern w:val="0"/>
                <w:szCs w:val="21"/>
              </w:rPr>
            </w:pPr>
            <w:r w:rsidRPr="00FF2D34">
              <w:rPr>
                <w:kern w:val="0"/>
                <w:szCs w:val="21"/>
              </w:rPr>
              <w:t>市中医院项目已开工建设，</w:t>
            </w:r>
            <w:r w:rsidRPr="00FF2D34">
              <w:rPr>
                <w:kern w:val="0"/>
                <w:szCs w:val="21"/>
              </w:rPr>
              <w:t>8</w:t>
            </w:r>
            <w:r w:rsidRPr="00FF2D34">
              <w:rPr>
                <w:kern w:val="0"/>
                <w:szCs w:val="21"/>
              </w:rPr>
              <w:t>号楼学生宿舍施工改造完成投入使用，</w:t>
            </w:r>
            <w:r w:rsidRPr="00FF2D34">
              <w:rPr>
                <w:kern w:val="0"/>
                <w:szCs w:val="21"/>
              </w:rPr>
              <w:t>9-12</w:t>
            </w:r>
            <w:r w:rsidRPr="00FF2D34">
              <w:rPr>
                <w:kern w:val="0"/>
                <w:szCs w:val="21"/>
              </w:rPr>
              <w:t>号楼拆除</w:t>
            </w:r>
            <w:r w:rsidR="00FF2D34" w:rsidRPr="00FF2D34">
              <w:rPr>
                <w:kern w:val="0"/>
                <w:szCs w:val="21"/>
              </w:rPr>
              <w:t>加固</w:t>
            </w:r>
            <w:r w:rsidRPr="00FF2D34">
              <w:rPr>
                <w:kern w:val="0"/>
                <w:szCs w:val="21"/>
              </w:rPr>
              <w:t>完成；市妇幼保健院新建妇幼保健中心建成投入使用；市二院项目主楼已施工至三层。</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市卫健委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市民政局、市财政局，海州区、连云区、高新区</w:t>
            </w:r>
          </w:p>
        </w:tc>
      </w:tr>
      <w:tr w:rsidR="00332316" w:rsidRPr="00A34BBB">
        <w:trPr>
          <w:trHeight w:hRule="exact" w:val="94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129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建成国家级卫生乡镇</w:t>
            </w:r>
            <w:r w:rsidRPr="00A34BBB">
              <w:rPr>
                <w:kern w:val="0"/>
                <w:szCs w:val="21"/>
              </w:rPr>
              <w:t>20</w:t>
            </w:r>
            <w:r w:rsidRPr="00A34BBB">
              <w:rPr>
                <w:kern w:val="0"/>
                <w:szCs w:val="21"/>
              </w:rPr>
              <w:t>个。</w:t>
            </w:r>
          </w:p>
        </w:tc>
        <w:tc>
          <w:tcPr>
            <w:tcW w:w="7420" w:type="dxa"/>
            <w:tcMar>
              <w:left w:w="57" w:type="dxa"/>
              <w:right w:w="57" w:type="dxa"/>
            </w:tcMar>
            <w:vAlign w:val="center"/>
          </w:tcPr>
          <w:p w:rsidR="00332316" w:rsidRPr="00A34BBB" w:rsidRDefault="00332316">
            <w:pPr>
              <w:jc w:val="left"/>
              <w:rPr>
                <w:kern w:val="0"/>
                <w:szCs w:val="21"/>
              </w:rPr>
            </w:pPr>
            <w:r w:rsidRPr="00A34BBB">
              <w:rPr>
                <w:kern w:val="0"/>
                <w:szCs w:val="21"/>
              </w:rPr>
              <w:t>今年全市创建国家卫生乡镇</w:t>
            </w:r>
            <w:r w:rsidRPr="00A34BBB">
              <w:rPr>
                <w:kern w:val="0"/>
                <w:szCs w:val="21"/>
              </w:rPr>
              <w:t>50</w:t>
            </w:r>
            <w:r w:rsidRPr="00A34BBB">
              <w:rPr>
                <w:kern w:val="0"/>
                <w:szCs w:val="21"/>
              </w:rPr>
              <w:t>个，数量和覆盖率均居全省前列。</w:t>
            </w:r>
            <w:r w:rsidRPr="00A34BBB">
              <w:rPr>
                <w:kern w:val="0"/>
                <w:szCs w:val="21"/>
              </w:rPr>
              <w:t xml:space="preserve">                      </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市卫健委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138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深化公立医院改革，推进</w:t>
            </w:r>
            <w:r w:rsidRPr="00A34BBB">
              <w:rPr>
                <w:kern w:val="0"/>
                <w:szCs w:val="21"/>
              </w:rPr>
              <w:t>“</w:t>
            </w:r>
            <w:r w:rsidRPr="00A34BBB">
              <w:rPr>
                <w:kern w:val="0"/>
                <w:szCs w:val="21"/>
              </w:rPr>
              <w:t>互联网</w:t>
            </w:r>
            <w:r w:rsidRPr="00A34BBB">
              <w:rPr>
                <w:kern w:val="0"/>
                <w:szCs w:val="21"/>
              </w:rPr>
              <w:t>+</w:t>
            </w:r>
            <w:r w:rsidRPr="00A34BBB">
              <w:rPr>
                <w:kern w:val="0"/>
                <w:szCs w:val="21"/>
              </w:rPr>
              <w:t>医疗</w:t>
            </w:r>
            <w:r w:rsidRPr="00A34BBB">
              <w:rPr>
                <w:kern w:val="0"/>
                <w:szCs w:val="21"/>
              </w:rPr>
              <w:t>”</w:t>
            </w:r>
            <w:r w:rsidRPr="00A34BBB">
              <w:rPr>
                <w:kern w:val="0"/>
                <w:szCs w:val="21"/>
              </w:rPr>
              <w:t>服务，加强全科医生培养。</w:t>
            </w:r>
          </w:p>
        </w:tc>
        <w:tc>
          <w:tcPr>
            <w:tcW w:w="7420" w:type="dxa"/>
            <w:tcMar>
              <w:left w:w="57" w:type="dxa"/>
              <w:right w:w="57" w:type="dxa"/>
            </w:tcMar>
            <w:vAlign w:val="center"/>
          </w:tcPr>
          <w:p w:rsidR="00332316" w:rsidRPr="00A34BBB" w:rsidRDefault="00332316">
            <w:pPr>
              <w:jc w:val="left"/>
              <w:rPr>
                <w:kern w:val="0"/>
                <w:szCs w:val="21"/>
              </w:rPr>
            </w:pPr>
            <w:r w:rsidRPr="00A34BBB">
              <w:rPr>
                <w:kern w:val="0"/>
                <w:szCs w:val="21"/>
              </w:rPr>
              <w:t>连云港市第一人民医院互联网医院、第二人民医院互联网医院、东方医院互联网医院取得执照。赣榆区医院、东海县医院、灌云县医院、灌南县一院等</w:t>
            </w:r>
            <w:r w:rsidRPr="00A34BBB">
              <w:rPr>
                <w:kern w:val="0"/>
                <w:szCs w:val="21"/>
              </w:rPr>
              <w:t>4</w:t>
            </w:r>
            <w:r w:rsidRPr="00A34BBB">
              <w:rPr>
                <w:kern w:val="0"/>
                <w:szCs w:val="21"/>
              </w:rPr>
              <w:t>家县区级医院成为省级助理全科医生培训基地。</w:t>
            </w:r>
            <w:r w:rsidRPr="00A34BBB">
              <w:rPr>
                <w:kern w:val="0"/>
                <w:szCs w:val="21"/>
              </w:rPr>
              <w:t xml:space="preserve">   </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市卫健委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市发改委、市财政局、市人社局、市医保局</w:t>
            </w:r>
          </w:p>
        </w:tc>
      </w:tr>
      <w:tr w:rsidR="00332316" w:rsidRPr="00A34BBB">
        <w:trPr>
          <w:trHeight w:hRule="exact" w:val="157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深入推进</w:t>
            </w:r>
            <w:r w:rsidRPr="00A34BBB">
              <w:rPr>
                <w:kern w:val="0"/>
                <w:szCs w:val="21"/>
              </w:rPr>
              <w:t>“</w:t>
            </w:r>
            <w:r w:rsidRPr="00A34BBB">
              <w:rPr>
                <w:kern w:val="0"/>
                <w:szCs w:val="21"/>
              </w:rPr>
              <w:t>健康宝贝工程</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spacing w:line="320" w:lineRule="exact"/>
              <w:jc w:val="left"/>
              <w:rPr>
                <w:kern w:val="0"/>
                <w:szCs w:val="21"/>
              </w:rPr>
            </w:pPr>
            <w:r w:rsidRPr="00A34BBB">
              <w:rPr>
                <w:kern w:val="0"/>
                <w:szCs w:val="21"/>
              </w:rPr>
              <w:t>全面实施</w:t>
            </w:r>
            <w:r w:rsidRPr="00A34BBB">
              <w:rPr>
                <w:kern w:val="0"/>
                <w:szCs w:val="21"/>
              </w:rPr>
              <w:t>“</w:t>
            </w:r>
            <w:r w:rsidRPr="00A34BBB">
              <w:rPr>
                <w:kern w:val="0"/>
                <w:szCs w:val="21"/>
              </w:rPr>
              <w:t>健康宝贝工程</w:t>
            </w:r>
            <w:r w:rsidRPr="00A34BBB">
              <w:rPr>
                <w:kern w:val="0"/>
                <w:szCs w:val="21"/>
              </w:rPr>
              <w:t>”</w:t>
            </w:r>
            <w:r w:rsidRPr="00A34BBB">
              <w:rPr>
                <w:kern w:val="0"/>
                <w:szCs w:val="21"/>
              </w:rPr>
              <w:t>，共发放</w:t>
            </w:r>
            <w:r w:rsidRPr="00A34BBB">
              <w:rPr>
                <w:kern w:val="0"/>
                <w:szCs w:val="21"/>
              </w:rPr>
              <w:t>“</w:t>
            </w:r>
            <w:r w:rsidRPr="00A34BBB">
              <w:rPr>
                <w:kern w:val="0"/>
                <w:szCs w:val="21"/>
              </w:rPr>
              <w:t>健康宝贝工程</w:t>
            </w:r>
            <w:r w:rsidRPr="00A34BBB">
              <w:rPr>
                <w:kern w:val="0"/>
                <w:szCs w:val="21"/>
              </w:rPr>
              <w:t>”</w:t>
            </w:r>
            <w:r w:rsidRPr="00A34BBB">
              <w:rPr>
                <w:kern w:val="0"/>
                <w:szCs w:val="21"/>
              </w:rPr>
              <w:t>服务卷</w:t>
            </w:r>
            <w:r w:rsidRPr="00A34BBB">
              <w:rPr>
                <w:kern w:val="0"/>
                <w:szCs w:val="21"/>
              </w:rPr>
              <w:t xml:space="preserve">105049 </w:t>
            </w:r>
            <w:r w:rsidRPr="00A34BBB">
              <w:rPr>
                <w:kern w:val="0"/>
                <w:szCs w:val="21"/>
              </w:rPr>
              <w:t>张，提供产前筛查及新生儿疾病筛查</w:t>
            </w:r>
            <w:r w:rsidRPr="00A34BBB">
              <w:rPr>
                <w:kern w:val="0"/>
                <w:szCs w:val="21"/>
              </w:rPr>
              <w:t>75662</w:t>
            </w:r>
            <w:r w:rsidRPr="00A34BBB">
              <w:rPr>
                <w:kern w:val="0"/>
                <w:szCs w:val="21"/>
              </w:rPr>
              <w:t>人次，诊断染色体异常</w:t>
            </w:r>
            <w:r w:rsidRPr="00A34BBB">
              <w:rPr>
                <w:kern w:val="0"/>
                <w:szCs w:val="21"/>
              </w:rPr>
              <w:t>27</w:t>
            </w:r>
            <w:r w:rsidRPr="00A34BBB">
              <w:rPr>
                <w:kern w:val="0"/>
                <w:szCs w:val="21"/>
              </w:rPr>
              <w:t>例、结构异常胎儿</w:t>
            </w:r>
            <w:r w:rsidRPr="00A34BBB">
              <w:rPr>
                <w:kern w:val="0"/>
                <w:szCs w:val="21"/>
              </w:rPr>
              <w:t>216</w:t>
            </w:r>
            <w:r w:rsidRPr="00A34BBB">
              <w:rPr>
                <w:kern w:val="0"/>
                <w:szCs w:val="21"/>
              </w:rPr>
              <w:t>例、新生儿遗传代谢性疾病</w:t>
            </w:r>
            <w:r w:rsidRPr="00A34BBB">
              <w:rPr>
                <w:kern w:val="0"/>
                <w:szCs w:val="21"/>
              </w:rPr>
              <w:t>12</w:t>
            </w:r>
            <w:r w:rsidRPr="00A34BBB">
              <w:rPr>
                <w:kern w:val="0"/>
                <w:szCs w:val="21"/>
              </w:rPr>
              <w:t>例、听力障碍</w:t>
            </w:r>
            <w:r w:rsidRPr="00A34BBB">
              <w:rPr>
                <w:kern w:val="0"/>
                <w:szCs w:val="21"/>
              </w:rPr>
              <w:t>50</w:t>
            </w:r>
            <w:r w:rsidRPr="00A34BBB">
              <w:rPr>
                <w:kern w:val="0"/>
                <w:szCs w:val="21"/>
              </w:rPr>
              <w:t>例。产前筛查率</w:t>
            </w:r>
            <w:r w:rsidRPr="00A34BBB">
              <w:rPr>
                <w:kern w:val="0"/>
                <w:szCs w:val="21"/>
              </w:rPr>
              <w:t>93.01%</w:t>
            </w:r>
            <w:r w:rsidRPr="00A34BBB">
              <w:rPr>
                <w:kern w:val="0"/>
                <w:szCs w:val="21"/>
              </w:rPr>
              <w:t>，新生儿遗传代谢性疾病筛查率</w:t>
            </w:r>
            <w:r w:rsidRPr="00A34BBB">
              <w:rPr>
                <w:kern w:val="0"/>
                <w:szCs w:val="21"/>
              </w:rPr>
              <w:t>99.75%</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市卫健委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市财政局、市医保局、市妇儿工委办、市残联</w:t>
            </w:r>
          </w:p>
        </w:tc>
      </w:tr>
      <w:tr w:rsidR="00332316" w:rsidRPr="00A34BBB">
        <w:trPr>
          <w:trHeight w:hRule="exact" w:val="2301"/>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132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实施文脉整理工程，推进历史文化名城申建，推出淮海戏《孤岛夫妻哨》等精品力作，组织万场电影千场戏展映展演。</w:t>
            </w:r>
          </w:p>
        </w:tc>
        <w:tc>
          <w:tcPr>
            <w:tcW w:w="7420" w:type="dxa"/>
            <w:tcMar>
              <w:left w:w="57" w:type="dxa"/>
              <w:right w:w="57" w:type="dxa"/>
            </w:tcMar>
            <w:vAlign w:val="center"/>
          </w:tcPr>
          <w:p w:rsidR="00332316" w:rsidRPr="00A34BBB" w:rsidRDefault="00332316">
            <w:pPr>
              <w:spacing w:line="280" w:lineRule="exact"/>
              <w:rPr>
                <w:kern w:val="0"/>
                <w:szCs w:val="21"/>
              </w:rPr>
            </w:pPr>
            <w:r w:rsidRPr="00A34BBB">
              <w:rPr>
                <w:kern w:val="0"/>
                <w:szCs w:val="21"/>
              </w:rPr>
              <w:t>完成街区影像资料征集、文本申报、拍摄制作、主题墙绘等工作。孔望山摩崖石刻群入选海丝申遗预备名单。《连云港市历史文化保护规划》通过省专家组论证，《南城历史文化街区保护规划》完成评审。组织《孤岛夫妻哨》《辣妈犟爸》等优秀剧目送戏下乡活动，完成送戏下乡</w:t>
            </w:r>
            <w:r w:rsidRPr="00A34BBB">
              <w:rPr>
                <w:kern w:val="0"/>
                <w:szCs w:val="21"/>
              </w:rPr>
              <w:t>1220</w:t>
            </w:r>
            <w:r w:rsidRPr="00A34BBB">
              <w:rPr>
                <w:kern w:val="0"/>
                <w:szCs w:val="21"/>
              </w:rPr>
              <w:t>场次。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市委宣传部、市民宗局、市资源局、市地方志办公室，广电传媒集团、城建控股集团</w:t>
            </w:r>
          </w:p>
        </w:tc>
      </w:tr>
      <w:tr w:rsidR="00332316" w:rsidRPr="00A34BBB">
        <w:trPr>
          <w:trHeight w:hRule="exact" w:val="234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创新举办载体，办好连云港之夏、西游记文化节、首届</w:t>
            </w:r>
            <w:r w:rsidRPr="00A34BBB">
              <w:rPr>
                <w:kern w:val="0"/>
                <w:szCs w:val="21"/>
              </w:rPr>
              <w:t>“</w:t>
            </w:r>
            <w:r w:rsidRPr="00A34BBB">
              <w:rPr>
                <w:kern w:val="0"/>
                <w:szCs w:val="21"/>
              </w:rPr>
              <w:t>一带一路</w:t>
            </w:r>
            <w:r w:rsidRPr="00A34BBB">
              <w:rPr>
                <w:kern w:val="0"/>
                <w:szCs w:val="21"/>
              </w:rPr>
              <w:t>”</w:t>
            </w:r>
            <w:r w:rsidRPr="00A34BBB">
              <w:rPr>
                <w:kern w:val="0"/>
                <w:szCs w:val="21"/>
              </w:rPr>
              <w:t>国际音乐节。</w:t>
            </w:r>
          </w:p>
        </w:tc>
        <w:tc>
          <w:tcPr>
            <w:tcW w:w="7420" w:type="dxa"/>
            <w:tcMar>
              <w:left w:w="57" w:type="dxa"/>
              <w:right w:w="57" w:type="dxa"/>
            </w:tcMar>
            <w:vAlign w:val="center"/>
          </w:tcPr>
          <w:p w:rsidR="00332316" w:rsidRPr="00A34BBB" w:rsidRDefault="00332316">
            <w:pPr>
              <w:spacing w:line="280" w:lineRule="exact"/>
              <w:rPr>
                <w:kern w:val="0"/>
                <w:szCs w:val="21"/>
              </w:rPr>
            </w:pPr>
            <w:r w:rsidRPr="00A34BBB">
              <w:rPr>
                <w:kern w:val="0"/>
                <w:szCs w:val="21"/>
              </w:rPr>
              <w:t>西游记文化节暨文化旅游产品博览会于</w:t>
            </w:r>
            <w:smartTag w:uri="urn:schemas-microsoft-com:office:smarttags" w:element="chsdate">
              <w:smartTagPr>
                <w:attr w:name="IsROCDate" w:val="False"/>
                <w:attr w:name="IsLunarDate" w:val="False"/>
                <w:attr w:name="Day" w:val="18"/>
                <w:attr w:name="Month" w:val="10"/>
                <w:attr w:name="Year" w:val="2020"/>
              </w:smartTagPr>
              <w:r w:rsidRPr="00A34BBB">
                <w:rPr>
                  <w:kern w:val="0"/>
                  <w:szCs w:val="21"/>
                </w:rPr>
                <w:t>10</w:t>
              </w:r>
              <w:r w:rsidRPr="00A34BBB">
                <w:rPr>
                  <w:kern w:val="0"/>
                  <w:szCs w:val="21"/>
                </w:rPr>
                <w:t>月</w:t>
              </w:r>
              <w:r w:rsidRPr="00A34BBB">
                <w:rPr>
                  <w:kern w:val="0"/>
                  <w:szCs w:val="21"/>
                </w:rPr>
                <w:t>18</w:t>
              </w:r>
              <w:r w:rsidRPr="00A34BBB">
                <w:rPr>
                  <w:kern w:val="0"/>
                  <w:szCs w:val="21"/>
                </w:rPr>
                <w:t>日</w:t>
              </w:r>
            </w:smartTag>
            <w:r w:rsidRPr="00A34BBB">
              <w:rPr>
                <w:kern w:val="0"/>
                <w:szCs w:val="21"/>
              </w:rPr>
              <w:t>举行开幕式，活动持续至</w:t>
            </w:r>
            <w:r w:rsidRPr="00A34BBB">
              <w:rPr>
                <w:kern w:val="0"/>
                <w:szCs w:val="21"/>
              </w:rPr>
              <w:t>12</w:t>
            </w:r>
            <w:r w:rsidRPr="00A34BBB">
              <w:rPr>
                <w:kern w:val="0"/>
                <w:szCs w:val="21"/>
              </w:rPr>
              <w:t>月底。</w:t>
            </w:r>
            <w:r w:rsidRPr="00A34BBB">
              <w:rPr>
                <w:kern w:val="0"/>
                <w:szCs w:val="21"/>
              </w:rPr>
              <w:t>“</w:t>
            </w:r>
            <w:r w:rsidRPr="00A34BBB">
              <w:rPr>
                <w:kern w:val="0"/>
                <w:szCs w:val="21"/>
              </w:rPr>
              <w:t>一带一路</w:t>
            </w:r>
            <w:r w:rsidRPr="00A34BBB">
              <w:rPr>
                <w:kern w:val="0"/>
                <w:szCs w:val="21"/>
              </w:rPr>
              <w:t>”</w:t>
            </w:r>
            <w:r w:rsidRPr="00A34BBB">
              <w:rPr>
                <w:kern w:val="0"/>
                <w:szCs w:val="21"/>
              </w:rPr>
              <w:t>音乐节于</w:t>
            </w:r>
            <w:smartTag w:uri="urn:schemas-microsoft-com:office:smarttags" w:element="chsdate">
              <w:smartTagPr>
                <w:attr w:name="IsROCDate" w:val="False"/>
                <w:attr w:name="IsLunarDate" w:val="False"/>
                <w:attr w:name="Day" w:val="29"/>
                <w:attr w:name="Month" w:val="10"/>
                <w:attr w:name="Year" w:val="2020"/>
              </w:smartTagPr>
              <w:r w:rsidRPr="00A34BBB">
                <w:rPr>
                  <w:kern w:val="0"/>
                  <w:szCs w:val="21"/>
                </w:rPr>
                <w:t>10</w:t>
              </w:r>
              <w:r w:rsidRPr="00A34BBB">
                <w:rPr>
                  <w:kern w:val="0"/>
                  <w:szCs w:val="21"/>
                </w:rPr>
                <w:t>月</w:t>
              </w:r>
              <w:r w:rsidRPr="00A34BBB">
                <w:rPr>
                  <w:kern w:val="0"/>
                  <w:szCs w:val="21"/>
                </w:rPr>
                <w:t>29</w:t>
              </w:r>
              <w:r w:rsidRPr="00A34BBB">
                <w:rPr>
                  <w:kern w:val="0"/>
                  <w:szCs w:val="21"/>
                </w:rPr>
                <w:t>日</w:t>
              </w:r>
            </w:smartTag>
            <w:r w:rsidRPr="00A34BBB">
              <w:rPr>
                <w:kern w:val="0"/>
                <w:szCs w:val="21"/>
              </w:rPr>
              <w:t>举办丝路音乐节演出晚会，期间相继举办</w:t>
            </w:r>
            <w:r w:rsidRPr="00A34BBB">
              <w:rPr>
                <w:kern w:val="0"/>
                <w:szCs w:val="21"/>
              </w:rPr>
              <w:t xml:space="preserve"> “</w:t>
            </w:r>
            <w:r w:rsidRPr="00A34BBB">
              <w:rPr>
                <w:kern w:val="0"/>
                <w:szCs w:val="21"/>
              </w:rPr>
              <w:t>一带一路</w:t>
            </w:r>
            <w:r w:rsidRPr="00A34BBB">
              <w:rPr>
                <w:kern w:val="0"/>
                <w:szCs w:val="21"/>
              </w:rPr>
              <w:t>”</w:t>
            </w:r>
            <w:r w:rsidRPr="00A34BBB">
              <w:rPr>
                <w:kern w:val="0"/>
                <w:szCs w:val="21"/>
              </w:rPr>
              <w:t>风光展、</w:t>
            </w:r>
            <w:r w:rsidRPr="00A34BBB">
              <w:rPr>
                <w:kern w:val="0"/>
                <w:szCs w:val="21"/>
              </w:rPr>
              <w:t>“</w:t>
            </w:r>
            <w:r w:rsidRPr="00A34BBB">
              <w:rPr>
                <w:kern w:val="0"/>
                <w:szCs w:val="21"/>
              </w:rPr>
              <w:t>一带一路</w:t>
            </w:r>
            <w:r w:rsidRPr="00A34BBB">
              <w:rPr>
                <w:kern w:val="0"/>
                <w:szCs w:val="21"/>
              </w:rPr>
              <w:t>”</w:t>
            </w:r>
            <w:r w:rsidRPr="00A34BBB">
              <w:rPr>
                <w:kern w:val="0"/>
                <w:szCs w:val="21"/>
              </w:rPr>
              <w:t>乐器展、</w:t>
            </w:r>
            <w:r w:rsidRPr="00A34BBB">
              <w:rPr>
                <w:kern w:val="0"/>
                <w:szCs w:val="21"/>
              </w:rPr>
              <w:t>“</w:t>
            </w:r>
            <w:r w:rsidRPr="00A34BBB">
              <w:rPr>
                <w:kern w:val="0"/>
                <w:szCs w:val="21"/>
              </w:rPr>
              <w:t>山海相邀</w:t>
            </w:r>
            <w:r w:rsidRPr="00A34BBB">
              <w:rPr>
                <w:kern w:val="0"/>
                <w:szCs w:val="21"/>
              </w:rPr>
              <w:t xml:space="preserve"> </w:t>
            </w:r>
            <w:r w:rsidRPr="00A34BBB">
              <w:rPr>
                <w:kern w:val="0"/>
                <w:szCs w:val="21"/>
              </w:rPr>
              <w:t>乐动港城</w:t>
            </w:r>
            <w:r w:rsidRPr="00A34BBB">
              <w:rPr>
                <w:kern w:val="0"/>
                <w:szCs w:val="21"/>
              </w:rPr>
              <w:t xml:space="preserve"> </w:t>
            </w:r>
            <w:r w:rsidRPr="00A34BBB">
              <w:rPr>
                <w:kern w:val="0"/>
                <w:szCs w:val="21"/>
              </w:rPr>
              <w:t>中外丝路音乐大使</w:t>
            </w:r>
            <w:r w:rsidRPr="00A34BBB">
              <w:rPr>
                <w:kern w:val="0"/>
                <w:szCs w:val="21"/>
              </w:rPr>
              <w:t xml:space="preserve">” </w:t>
            </w:r>
            <w:r w:rsidRPr="00A34BBB">
              <w:rPr>
                <w:kern w:val="0"/>
                <w:szCs w:val="21"/>
              </w:rPr>
              <w:t>进景区等艺术交流活动。</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市文广旅局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市台办、市商务局、市外办、市体育局、市机关管理局，各县区，报业传媒集团、广电传媒集团</w:t>
            </w:r>
          </w:p>
        </w:tc>
      </w:tr>
      <w:tr w:rsidR="00332316" w:rsidRPr="00A34BBB">
        <w:trPr>
          <w:trHeight w:hRule="exact" w:val="310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实施全民参保计划，提升城乡居民基本医疗保险报销比例，提高养老保险基础养老金，对因病致贫对象实施医疗救助，对就业困难人员灵活就业发放社会保险补贴。</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实施全民参保计划，城乡居民养老保险参保率稳定在</w:t>
            </w:r>
            <w:r w:rsidRPr="00A34BBB">
              <w:rPr>
                <w:kern w:val="0"/>
                <w:szCs w:val="21"/>
              </w:rPr>
              <w:t>99%</w:t>
            </w:r>
            <w:r w:rsidRPr="00A34BBB">
              <w:rPr>
                <w:kern w:val="0"/>
                <w:szCs w:val="21"/>
              </w:rPr>
              <w:t>以上。市区企业职工五项社保费总收入达</w:t>
            </w:r>
            <w:r w:rsidRPr="00A34BBB">
              <w:rPr>
                <w:kern w:val="0"/>
                <w:szCs w:val="21"/>
              </w:rPr>
              <w:t>631752</w:t>
            </w:r>
            <w:r w:rsidRPr="00A34BBB">
              <w:rPr>
                <w:kern w:val="0"/>
                <w:szCs w:val="21"/>
              </w:rPr>
              <w:t>万元，较去年增长</w:t>
            </w:r>
            <w:r w:rsidRPr="00A34BBB">
              <w:rPr>
                <w:kern w:val="0"/>
                <w:szCs w:val="21"/>
              </w:rPr>
              <w:t>6294</w:t>
            </w:r>
            <w:r w:rsidRPr="00A34BBB">
              <w:rPr>
                <w:kern w:val="0"/>
                <w:szCs w:val="21"/>
              </w:rPr>
              <w:t>万元，其中，养老保险费较去年同期增长</w:t>
            </w:r>
            <w:r w:rsidRPr="00A34BBB">
              <w:rPr>
                <w:kern w:val="0"/>
                <w:szCs w:val="21"/>
              </w:rPr>
              <w:t>11.94%</w:t>
            </w:r>
            <w:r w:rsidRPr="00A34BBB">
              <w:rPr>
                <w:kern w:val="0"/>
                <w:szCs w:val="21"/>
              </w:rPr>
              <w:t>。市区企业职工五险参保总人数达</w:t>
            </w:r>
            <w:r w:rsidRPr="00A34BBB">
              <w:rPr>
                <w:kern w:val="0"/>
                <w:szCs w:val="21"/>
              </w:rPr>
              <w:t>185.63</w:t>
            </w:r>
            <w:r w:rsidRPr="00A34BBB">
              <w:rPr>
                <w:kern w:val="0"/>
                <w:szCs w:val="21"/>
              </w:rPr>
              <w:t>万人，较去年增长</w:t>
            </w:r>
            <w:r w:rsidRPr="00A34BBB">
              <w:rPr>
                <w:kern w:val="0"/>
                <w:szCs w:val="21"/>
              </w:rPr>
              <w:t>9.49</w:t>
            </w:r>
            <w:r w:rsidRPr="00A34BBB">
              <w:rPr>
                <w:kern w:val="0"/>
                <w:szCs w:val="21"/>
              </w:rPr>
              <w:t>万人。完成</w:t>
            </w:r>
            <w:r w:rsidRPr="00A34BBB">
              <w:rPr>
                <w:kern w:val="0"/>
                <w:szCs w:val="21"/>
              </w:rPr>
              <w:t>2019</w:t>
            </w:r>
            <w:r w:rsidRPr="00A34BBB">
              <w:rPr>
                <w:kern w:val="0"/>
                <w:szCs w:val="21"/>
              </w:rPr>
              <w:t>年度城乡居民医保参保缴费工作。</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市人社局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市财政局、市医保局，各县区</w:t>
            </w:r>
          </w:p>
        </w:tc>
      </w:tr>
      <w:tr w:rsidR="00332316" w:rsidRPr="00A34BBB">
        <w:trPr>
          <w:trHeight w:hRule="exact" w:val="255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135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完善社会救助、社会福利、慈善事业等制度，健全城乡居民低保、农村</w:t>
            </w:r>
            <w:r w:rsidRPr="00A34BBB">
              <w:rPr>
                <w:kern w:val="0"/>
                <w:szCs w:val="21"/>
              </w:rPr>
              <w:t>“</w:t>
            </w:r>
            <w:r w:rsidRPr="00A34BBB">
              <w:rPr>
                <w:kern w:val="0"/>
                <w:szCs w:val="21"/>
              </w:rPr>
              <w:t>五保</w:t>
            </w:r>
            <w:r w:rsidRPr="00A34BBB">
              <w:rPr>
                <w:kern w:val="0"/>
                <w:szCs w:val="21"/>
              </w:rPr>
              <w:t>”</w:t>
            </w:r>
            <w:r w:rsidRPr="00A34BBB">
              <w:rPr>
                <w:kern w:val="0"/>
                <w:szCs w:val="21"/>
              </w:rPr>
              <w:t>、城市</w:t>
            </w:r>
            <w:r w:rsidRPr="00A34BBB">
              <w:rPr>
                <w:kern w:val="0"/>
                <w:szCs w:val="21"/>
              </w:rPr>
              <w:t>“</w:t>
            </w:r>
            <w:r w:rsidRPr="00A34BBB">
              <w:rPr>
                <w:kern w:val="0"/>
                <w:szCs w:val="21"/>
              </w:rPr>
              <w:t>三无老人</w:t>
            </w:r>
            <w:r w:rsidRPr="00A34BBB">
              <w:rPr>
                <w:kern w:val="0"/>
                <w:szCs w:val="21"/>
              </w:rPr>
              <w:t>”</w:t>
            </w:r>
            <w:r w:rsidRPr="00A34BBB">
              <w:rPr>
                <w:kern w:val="0"/>
                <w:szCs w:val="21"/>
              </w:rPr>
              <w:t>和孤儿供养标准自然增长机制，关爱困境儿童、留守儿童。做好残疾人康复、托养服务。</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市区城乡低保标准提高到每人每月</w:t>
            </w:r>
            <w:r w:rsidRPr="00A34BBB">
              <w:rPr>
                <w:kern w:val="0"/>
                <w:szCs w:val="21"/>
              </w:rPr>
              <w:t>560</w:t>
            </w:r>
            <w:r w:rsidRPr="00A34BBB">
              <w:rPr>
                <w:kern w:val="0"/>
                <w:szCs w:val="21"/>
              </w:rPr>
              <w:t>元、</w:t>
            </w:r>
            <w:r w:rsidRPr="00A34BBB">
              <w:rPr>
                <w:kern w:val="0"/>
                <w:szCs w:val="21"/>
              </w:rPr>
              <w:t>530</w:t>
            </w:r>
            <w:r w:rsidRPr="00A34BBB">
              <w:rPr>
                <w:kern w:val="0"/>
                <w:szCs w:val="21"/>
              </w:rPr>
              <w:t>元。</w:t>
            </w:r>
            <w:r w:rsidRPr="00A34BBB">
              <w:rPr>
                <w:kern w:val="0"/>
                <w:szCs w:val="21"/>
              </w:rPr>
              <w:t>“</w:t>
            </w:r>
            <w:r w:rsidRPr="00A34BBB">
              <w:rPr>
                <w:kern w:val="0"/>
                <w:szCs w:val="21"/>
              </w:rPr>
              <w:t>三无</w:t>
            </w:r>
            <w:r w:rsidRPr="00A34BBB">
              <w:rPr>
                <w:kern w:val="0"/>
                <w:szCs w:val="21"/>
              </w:rPr>
              <w:t>”</w:t>
            </w:r>
            <w:r w:rsidRPr="00A34BBB">
              <w:rPr>
                <w:kern w:val="0"/>
                <w:szCs w:val="21"/>
              </w:rPr>
              <w:t>人员、</w:t>
            </w:r>
            <w:r w:rsidRPr="00A34BBB">
              <w:rPr>
                <w:kern w:val="0"/>
                <w:szCs w:val="21"/>
              </w:rPr>
              <w:t>“</w:t>
            </w:r>
            <w:r w:rsidRPr="00A34BBB">
              <w:rPr>
                <w:kern w:val="0"/>
                <w:szCs w:val="21"/>
              </w:rPr>
              <w:t>五保</w:t>
            </w:r>
            <w:r w:rsidRPr="00A34BBB">
              <w:rPr>
                <w:kern w:val="0"/>
                <w:szCs w:val="21"/>
              </w:rPr>
              <w:t>”</w:t>
            </w:r>
            <w:r w:rsidRPr="00A34BBB">
              <w:rPr>
                <w:kern w:val="0"/>
                <w:szCs w:val="21"/>
              </w:rPr>
              <w:t>人员基本生活标准全部提高。全市共临时救助困难群众</w:t>
            </w:r>
            <w:r w:rsidRPr="00A34BBB">
              <w:rPr>
                <w:kern w:val="0"/>
                <w:szCs w:val="21"/>
              </w:rPr>
              <w:t>12975</w:t>
            </w:r>
            <w:r w:rsidRPr="00A34BBB">
              <w:rPr>
                <w:kern w:val="0"/>
                <w:szCs w:val="21"/>
              </w:rPr>
              <w:t>人次，共支出临时救助金</w:t>
            </w:r>
            <w:r w:rsidRPr="00A34BBB">
              <w:rPr>
                <w:kern w:val="0"/>
                <w:szCs w:val="21"/>
              </w:rPr>
              <w:t>1229</w:t>
            </w:r>
            <w:r w:rsidRPr="00A34BBB">
              <w:rPr>
                <w:kern w:val="0"/>
                <w:szCs w:val="21"/>
              </w:rPr>
              <w:t>万元。</w:t>
            </w:r>
            <w:r w:rsidRPr="00A34BBB">
              <w:rPr>
                <w:kern w:val="0"/>
                <w:szCs w:val="21"/>
              </w:rPr>
              <w:t>60</w:t>
            </w:r>
            <w:r w:rsidRPr="00A34BBB">
              <w:rPr>
                <w:kern w:val="0"/>
                <w:szCs w:val="21"/>
              </w:rPr>
              <w:t>年代精简退职老职工生活补贴提高至每人每月</w:t>
            </w:r>
            <w:r w:rsidRPr="00A34BBB">
              <w:rPr>
                <w:kern w:val="0"/>
                <w:szCs w:val="21"/>
              </w:rPr>
              <w:t>1584</w:t>
            </w:r>
            <w:r w:rsidRPr="00A34BBB">
              <w:rPr>
                <w:kern w:val="0"/>
                <w:szCs w:val="21"/>
              </w:rPr>
              <w:t>元。为</w:t>
            </w:r>
            <w:r w:rsidRPr="00A34BBB">
              <w:rPr>
                <w:kern w:val="0"/>
                <w:szCs w:val="21"/>
              </w:rPr>
              <w:t>2.4</w:t>
            </w:r>
            <w:r w:rsidRPr="00A34BBB">
              <w:rPr>
                <w:kern w:val="0"/>
                <w:szCs w:val="21"/>
              </w:rPr>
              <w:t>万余名农村留守儿童购买意外伤害保险，全市新建</w:t>
            </w:r>
            <w:r w:rsidRPr="00A34BBB">
              <w:rPr>
                <w:kern w:val="0"/>
                <w:szCs w:val="21"/>
              </w:rPr>
              <w:t>26</w:t>
            </w:r>
            <w:r w:rsidRPr="00A34BBB">
              <w:rPr>
                <w:kern w:val="0"/>
                <w:szCs w:val="21"/>
              </w:rPr>
              <w:t>个农村留守儿童和困境儿童</w:t>
            </w:r>
            <w:r w:rsidRPr="00A34BBB">
              <w:rPr>
                <w:kern w:val="0"/>
                <w:szCs w:val="21"/>
              </w:rPr>
              <w:t>“</w:t>
            </w:r>
            <w:r w:rsidRPr="00A34BBB">
              <w:rPr>
                <w:kern w:val="0"/>
                <w:szCs w:val="21"/>
              </w:rPr>
              <w:t>关爱之家</w:t>
            </w:r>
            <w:r w:rsidRPr="00A34BBB">
              <w:rPr>
                <w:kern w:val="0"/>
                <w:szCs w:val="21"/>
              </w:rPr>
              <w:t>”</w:t>
            </w:r>
            <w:r w:rsidRPr="00A34BBB">
              <w:rPr>
                <w:kern w:val="0"/>
                <w:szCs w:val="21"/>
              </w:rPr>
              <w:t>，各县区完成孤儿基本生活费的提标工作。举行</w:t>
            </w:r>
            <w:r w:rsidRPr="00A34BBB">
              <w:rPr>
                <w:kern w:val="0"/>
                <w:szCs w:val="21"/>
              </w:rPr>
              <w:t>“</w:t>
            </w:r>
            <w:r w:rsidRPr="00A34BBB">
              <w:rPr>
                <w:kern w:val="0"/>
                <w:szCs w:val="21"/>
              </w:rPr>
              <w:t>慈善一日捐</w:t>
            </w:r>
            <w:r w:rsidRPr="00A34BBB">
              <w:rPr>
                <w:kern w:val="0"/>
                <w:szCs w:val="21"/>
              </w:rPr>
              <w:t>”</w:t>
            </w:r>
            <w:r w:rsidRPr="00A34BBB">
              <w:rPr>
                <w:kern w:val="0"/>
                <w:szCs w:val="21"/>
              </w:rPr>
              <w:t>活动，</w:t>
            </w:r>
            <w:r w:rsidRPr="00A34BBB">
              <w:rPr>
                <w:kern w:val="0"/>
                <w:szCs w:val="21"/>
              </w:rPr>
              <w:t xml:space="preserve"> 83</w:t>
            </w:r>
            <w:r w:rsidRPr="00A34BBB">
              <w:rPr>
                <w:kern w:val="0"/>
                <w:szCs w:val="21"/>
              </w:rPr>
              <w:t>家单位和个人共捐赠善款</w:t>
            </w:r>
            <w:r w:rsidRPr="00A34BBB">
              <w:rPr>
                <w:kern w:val="0"/>
                <w:szCs w:val="21"/>
              </w:rPr>
              <w:t>100</w:t>
            </w:r>
            <w:r w:rsidRPr="00A34BBB">
              <w:rPr>
                <w:kern w:val="0"/>
                <w:szCs w:val="21"/>
              </w:rPr>
              <w:t>多万元。</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市民政局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市财政局、市人社局、市卫健委、市医保局、市妇联、团市委、市残联，各县区</w:t>
            </w:r>
          </w:p>
        </w:tc>
      </w:tr>
      <w:tr w:rsidR="00332316" w:rsidRPr="00A34BBB">
        <w:trPr>
          <w:trHeight w:val="1162"/>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新建标准化居家养老服务中心</w:t>
            </w:r>
            <w:r w:rsidRPr="00A34BBB">
              <w:rPr>
                <w:kern w:val="0"/>
                <w:szCs w:val="21"/>
              </w:rPr>
              <w:t>30</w:t>
            </w:r>
            <w:r w:rsidRPr="00A34BBB">
              <w:rPr>
                <w:kern w:val="0"/>
                <w:szCs w:val="21"/>
              </w:rPr>
              <w:t>个，护理型床位占比</w:t>
            </w:r>
            <w:r w:rsidRPr="00A34BBB">
              <w:rPr>
                <w:kern w:val="0"/>
                <w:szCs w:val="21"/>
              </w:rPr>
              <w:t>45%</w:t>
            </w:r>
            <w:r w:rsidRPr="00A34BBB">
              <w:rPr>
                <w:kern w:val="0"/>
                <w:szCs w:val="21"/>
              </w:rPr>
              <w:t>以上。</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建成标准化居家养老服务中心</w:t>
            </w:r>
            <w:r w:rsidRPr="00A34BBB">
              <w:rPr>
                <w:kern w:val="0"/>
                <w:szCs w:val="21"/>
              </w:rPr>
              <w:t>47</w:t>
            </w:r>
            <w:r w:rsidRPr="00A34BBB">
              <w:rPr>
                <w:kern w:val="0"/>
                <w:szCs w:val="21"/>
              </w:rPr>
              <w:t>个。全市现有机构养老床位</w:t>
            </w:r>
            <w:r w:rsidRPr="00A34BBB">
              <w:rPr>
                <w:kern w:val="0"/>
                <w:szCs w:val="21"/>
              </w:rPr>
              <w:t>13423</w:t>
            </w:r>
            <w:r w:rsidRPr="00A34BBB">
              <w:rPr>
                <w:kern w:val="0"/>
                <w:szCs w:val="21"/>
              </w:rPr>
              <w:t>张，其中护理型床位</w:t>
            </w:r>
            <w:r w:rsidRPr="00A34BBB">
              <w:rPr>
                <w:kern w:val="0"/>
                <w:szCs w:val="21"/>
              </w:rPr>
              <w:t>7371</w:t>
            </w:r>
            <w:r w:rsidRPr="00A34BBB">
              <w:rPr>
                <w:kern w:val="0"/>
                <w:szCs w:val="21"/>
              </w:rPr>
              <w:t>张，占比</w:t>
            </w:r>
            <w:r w:rsidRPr="00A34BBB">
              <w:rPr>
                <w:kern w:val="0"/>
                <w:szCs w:val="21"/>
              </w:rPr>
              <w:t>54.91%</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市民政局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市卫健委</w:t>
            </w:r>
          </w:p>
        </w:tc>
      </w:tr>
      <w:tr w:rsidR="00332316" w:rsidRPr="00A34BBB">
        <w:trPr>
          <w:trHeight w:hRule="exact" w:val="153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推动住房公积金归集扩面，分配各类保障性住房不低于</w:t>
            </w:r>
            <w:r w:rsidRPr="00A34BBB">
              <w:rPr>
                <w:kern w:val="0"/>
                <w:szCs w:val="21"/>
              </w:rPr>
              <w:t>1000</w:t>
            </w:r>
            <w:r w:rsidRPr="00A34BBB">
              <w:rPr>
                <w:kern w:val="0"/>
                <w:szCs w:val="21"/>
              </w:rPr>
              <w:t>套，住房租赁补贴惠及更多城镇困难家庭。</w:t>
            </w:r>
          </w:p>
        </w:tc>
        <w:tc>
          <w:tcPr>
            <w:tcW w:w="7420" w:type="dxa"/>
            <w:tcMar>
              <w:left w:w="57" w:type="dxa"/>
              <w:right w:w="57" w:type="dxa"/>
            </w:tcMar>
            <w:vAlign w:val="center"/>
          </w:tcPr>
          <w:p w:rsidR="00332316" w:rsidRPr="00A34BBB" w:rsidRDefault="00332316">
            <w:pPr>
              <w:spacing w:line="320" w:lineRule="exact"/>
              <w:rPr>
                <w:kern w:val="0"/>
                <w:szCs w:val="21"/>
              </w:rPr>
            </w:pPr>
            <w:r w:rsidRPr="00A34BBB">
              <w:rPr>
                <w:kern w:val="0"/>
                <w:szCs w:val="21"/>
              </w:rPr>
              <w:t>推进住房保障资格准入联动审核机制，优化服务，方便群众申请住房保障。截至目前已分配各类保障房</w:t>
            </w:r>
            <w:r w:rsidRPr="00A34BBB">
              <w:rPr>
                <w:kern w:val="0"/>
                <w:szCs w:val="21"/>
              </w:rPr>
              <w:t>1120</w:t>
            </w:r>
            <w:r w:rsidRPr="00A34BBB">
              <w:rPr>
                <w:kern w:val="0"/>
                <w:szCs w:val="21"/>
              </w:rPr>
              <w:t>套。</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市发改委、市财政局、市公积金中心，各县区</w:t>
            </w:r>
          </w:p>
        </w:tc>
      </w:tr>
      <w:tr w:rsidR="00332316" w:rsidRPr="00A34BBB">
        <w:trPr>
          <w:trHeight w:hRule="exact" w:val="249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138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加强退役军人和优抚对象服务保障，促进军民融合发展，争创全国双拥模范城</w:t>
            </w:r>
            <w:r w:rsidRPr="00A34BBB">
              <w:rPr>
                <w:kern w:val="0"/>
                <w:szCs w:val="21"/>
              </w:rPr>
              <w:t>“</w:t>
            </w:r>
            <w:r w:rsidRPr="00A34BBB">
              <w:rPr>
                <w:kern w:val="0"/>
                <w:szCs w:val="21"/>
              </w:rPr>
              <w:t>八连冠</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召开争创全国双拥模范城</w:t>
            </w:r>
            <w:r w:rsidRPr="00A34BBB">
              <w:rPr>
                <w:kern w:val="0"/>
                <w:szCs w:val="21"/>
              </w:rPr>
              <w:t>“</w:t>
            </w:r>
            <w:r w:rsidRPr="00A34BBB">
              <w:rPr>
                <w:kern w:val="0"/>
                <w:szCs w:val="21"/>
              </w:rPr>
              <w:t>八连冠</w:t>
            </w:r>
            <w:r w:rsidRPr="00A34BBB">
              <w:rPr>
                <w:kern w:val="0"/>
                <w:szCs w:val="21"/>
              </w:rPr>
              <w:t>”</w:t>
            </w:r>
            <w:r w:rsidRPr="00A34BBB">
              <w:rPr>
                <w:kern w:val="0"/>
                <w:szCs w:val="21"/>
              </w:rPr>
              <w:t>动员大会。春节、建军节期间全市累计走访慰问部队</w:t>
            </w:r>
            <w:r w:rsidRPr="00A34BBB">
              <w:rPr>
                <w:kern w:val="0"/>
                <w:szCs w:val="21"/>
              </w:rPr>
              <w:t>118</w:t>
            </w:r>
            <w:r w:rsidRPr="00A34BBB">
              <w:rPr>
                <w:kern w:val="0"/>
                <w:szCs w:val="21"/>
              </w:rPr>
              <w:t>批次，赠送慰问金（物）</w:t>
            </w:r>
            <w:r w:rsidRPr="00A34BBB">
              <w:rPr>
                <w:kern w:val="0"/>
                <w:szCs w:val="21"/>
              </w:rPr>
              <w:t>700</w:t>
            </w:r>
            <w:r w:rsidRPr="00A34BBB">
              <w:rPr>
                <w:kern w:val="0"/>
                <w:szCs w:val="21"/>
              </w:rPr>
              <w:t>多万元。对全市</w:t>
            </w:r>
            <w:r w:rsidRPr="00A34BBB">
              <w:rPr>
                <w:kern w:val="0"/>
                <w:szCs w:val="21"/>
              </w:rPr>
              <w:t>1.6</w:t>
            </w:r>
            <w:r w:rsidRPr="00A34BBB">
              <w:rPr>
                <w:kern w:val="0"/>
                <w:szCs w:val="21"/>
              </w:rPr>
              <w:t>万名优抚对象发放春节慰问金</w:t>
            </w:r>
            <w:r w:rsidRPr="00A34BBB">
              <w:rPr>
                <w:kern w:val="0"/>
                <w:szCs w:val="21"/>
              </w:rPr>
              <w:t>160</w:t>
            </w:r>
            <w:r w:rsidRPr="00A34BBB">
              <w:rPr>
                <w:kern w:val="0"/>
                <w:szCs w:val="21"/>
              </w:rPr>
              <w:t>万元。下拨市区义务兵家庭优待金、大学生入伍奖励金和现役军人立功奖励金</w:t>
            </w:r>
            <w:r w:rsidRPr="00A34BBB">
              <w:rPr>
                <w:kern w:val="0"/>
                <w:szCs w:val="21"/>
              </w:rPr>
              <w:t>589</w:t>
            </w:r>
            <w:r w:rsidRPr="00A34BBB">
              <w:rPr>
                <w:kern w:val="0"/>
                <w:szCs w:val="21"/>
              </w:rPr>
              <w:t>万元；完成退役军人和优抚对象信息采集</w:t>
            </w:r>
            <w:r w:rsidRPr="00A34BBB">
              <w:rPr>
                <w:kern w:val="0"/>
                <w:szCs w:val="21"/>
              </w:rPr>
              <w:t>136105</w:t>
            </w:r>
            <w:r w:rsidRPr="00A34BBB">
              <w:rPr>
                <w:kern w:val="0"/>
                <w:szCs w:val="21"/>
              </w:rPr>
              <w:t>人。走访慰问建国前入伍的老复员军人等优抚对象，共发放慰问金</w:t>
            </w:r>
            <w:r w:rsidRPr="00A34BBB">
              <w:rPr>
                <w:kern w:val="0"/>
                <w:szCs w:val="21"/>
              </w:rPr>
              <w:t>202.32</w:t>
            </w:r>
            <w:r w:rsidRPr="00A34BBB">
              <w:rPr>
                <w:kern w:val="0"/>
                <w:szCs w:val="21"/>
              </w:rPr>
              <w:t>万元。全年共争取中央和省优抚资金</w:t>
            </w:r>
            <w:r w:rsidRPr="00A34BBB">
              <w:rPr>
                <w:kern w:val="0"/>
                <w:szCs w:val="21"/>
              </w:rPr>
              <w:t>1.6</w:t>
            </w:r>
            <w:r w:rsidRPr="00A34BBB">
              <w:rPr>
                <w:kern w:val="0"/>
                <w:szCs w:val="21"/>
              </w:rPr>
              <w:t>亿元。完成今年安置军转干部计划。做到退役军人来访登记率</w:t>
            </w:r>
            <w:r w:rsidRPr="00A34BBB">
              <w:rPr>
                <w:kern w:val="0"/>
                <w:szCs w:val="21"/>
              </w:rPr>
              <w:t>100%</w:t>
            </w:r>
            <w:r w:rsidRPr="00A34BBB">
              <w:rPr>
                <w:kern w:val="0"/>
                <w:szCs w:val="21"/>
              </w:rPr>
              <w:t>，省市转办信访件办结率</w:t>
            </w:r>
            <w:r w:rsidRPr="00A34BBB">
              <w:rPr>
                <w:kern w:val="0"/>
                <w:szCs w:val="21"/>
              </w:rPr>
              <w:t>100%</w:t>
            </w:r>
            <w:r w:rsidRPr="00A34BBB">
              <w:rPr>
                <w:kern w:val="0"/>
                <w:szCs w:val="21"/>
              </w:rPr>
              <w:t>，退役军人合法权益维护督办率</w:t>
            </w:r>
            <w:r w:rsidRPr="00A34BBB">
              <w:rPr>
                <w:kern w:val="0"/>
                <w:szCs w:val="21"/>
              </w:rPr>
              <w:t>100%</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市退役军人局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市发改委、市财政局、市人社局、市医保局</w:t>
            </w:r>
          </w:p>
        </w:tc>
      </w:tr>
      <w:tr w:rsidR="00332316" w:rsidRPr="00A34BBB">
        <w:trPr>
          <w:trHeight w:val="139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139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深入推进</w:t>
            </w:r>
            <w:r w:rsidRPr="00A34BBB">
              <w:rPr>
                <w:kern w:val="0"/>
                <w:szCs w:val="21"/>
              </w:rPr>
              <w:t>“</w:t>
            </w:r>
            <w:r w:rsidRPr="00A34BBB">
              <w:rPr>
                <w:kern w:val="0"/>
                <w:szCs w:val="21"/>
              </w:rPr>
              <w:t>最安全城市</w:t>
            </w:r>
            <w:r w:rsidRPr="00A34BBB">
              <w:rPr>
                <w:kern w:val="0"/>
                <w:szCs w:val="21"/>
              </w:rPr>
              <w:t>”</w:t>
            </w:r>
            <w:r w:rsidRPr="00A34BBB">
              <w:rPr>
                <w:kern w:val="0"/>
                <w:szCs w:val="21"/>
              </w:rPr>
              <w:t>创建，建立现代化社会治安防控体系。</w:t>
            </w:r>
          </w:p>
        </w:tc>
        <w:tc>
          <w:tcPr>
            <w:tcW w:w="7420" w:type="dxa"/>
            <w:tcMar>
              <w:left w:w="57" w:type="dxa"/>
              <w:right w:w="57" w:type="dxa"/>
            </w:tcMar>
            <w:vAlign w:val="center"/>
          </w:tcPr>
          <w:p w:rsidR="00332316" w:rsidRPr="00A34BBB" w:rsidRDefault="00332316">
            <w:pPr>
              <w:spacing w:line="320" w:lineRule="exact"/>
              <w:rPr>
                <w:kern w:val="0"/>
                <w:szCs w:val="21"/>
              </w:rPr>
            </w:pPr>
            <w:r w:rsidRPr="00A34BBB">
              <w:rPr>
                <w:kern w:val="0"/>
                <w:szCs w:val="21"/>
              </w:rPr>
              <w:t>实施安全感满意度双提升工作，开展</w:t>
            </w:r>
            <w:r w:rsidRPr="00A34BBB">
              <w:rPr>
                <w:kern w:val="0"/>
                <w:szCs w:val="21"/>
              </w:rPr>
              <w:t>“</w:t>
            </w:r>
            <w:r w:rsidRPr="00A34BBB">
              <w:rPr>
                <w:kern w:val="0"/>
                <w:szCs w:val="21"/>
              </w:rPr>
              <w:t>雪亮工程</w:t>
            </w:r>
            <w:r w:rsidRPr="00A34BBB">
              <w:rPr>
                <w:kern w:val="0"/>
                <w:szCs w:val="21"/>
              </w:rPr>
              <w:t>”</w:t>
            </w:r>
            <w:r w:rsidRPr="00A34BBB">
              <w:rPr>
                <w:kern w:val="0"/>
                <w:szCs w:val="21"/>
              </w:rPr>
              <w:t>建设攻坚，完成信息化监理招标和项目方案设计招标，完成年内</w:t>
            </w:r>
            <w:r w:rsidRPr="00A34BBB">
              <w:rPr>
                <w:kern w:val="0"/>
                <w:szCs w:val="21"/>
              </w:rPr>
              <w:t>5000</w:t>
            </w:r>
            <w:r w:rsidRPr="00A34BBB">
              <w:rPr>
                <w:kern w:val="0"/>
                <w:szCs w:val="21"/>
              </w:rPr>
              <w:t>路点位和视频联网与共享总平台、视频图像解析系统建设，累计整合联网</w:t>
            </w:r>
            <w:r w:rsidRPr="00A34BBB">
              <w:rPr>
                <w:kern w:val="0"/>
                <w:szCs w:val="21"/>
              </w:rPr>
              <w:t>1</w:t>
            </w:r>
            <w:r w:rsidRPr="00A34BBB">
              <w:rPr>
                <w:kern w:val="0"/>
                <w:szCs w:val="21"/>
              </w:rPr>
              <w:t>万路社会面视频监控。</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市委政法委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市公安局，各县区</w:t>
            </w:r>
          </w:p>
        </w:tc>
      </w:tr>
      <w:tr w:rsidR="00332316" w:rsidRPr="00A34BBB">
        <w:trPr>
          <w:trHeight w:val="1786"/>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highlight w:val="yellow"/>
              </w:rPr>
            </w:pPr>
            <w:r w:rsidRPr="00A34BBB">
              <w:rPr>
                <w:kern w:val="0"/>
                <w:szCs w:val="21"/>
              </w:rPr>
              <w:t>140</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扎实开展</w:t>
            </w:r>
            <w:r w:rsidRPr="00A34BBB">
              <w:rPr>
                <w:kern w:val="0"/>
                <w:szCs w:val="21"/>
              </w:rPr>
              <w:t>“</w:t>
            </w:r>
            <w:r w:rsidRPr="00A34BBB">
              <w:rPr>
                <w:kern w:val="0"/>
                <w:szCs w:val="21"/>
              </w:rPr>
              <w:t>七五</w:t>
            </w:r>
            <w:r w:rsidRPr="00A34BBB">
              <w:rPr>
                <w:kern w:val="0"/>
                <w:szCs w:val="21"/>
              </w:rPr>
              <w:t>”</w:t>
            </w:r>
            <w:r w:rsidRPr="00A34BBB">
              <w:rPr>
                <w:kern w:val="0"/>
                <w:szCs w:val="21"/>
              </w:rPr>
              <w:t>普法，深化执法司法规范化建设。</w:t>
            </w:r>
          </w:p>
        </w:tc>
        <w:tc>
          <w:tcPr>
            <w:tcW w:w="7420" w:type="dxa"/>
            <w:tcMar>
              <w:left w:w="57" w:type="dxa"/>
              <w:right w:w="57" w:type="dxa"/>
            </w:tcMar>
            <w:vAlign w:val="center"/>
          </w:tcPr>
          <w:p w:rsidR="00332316" w:rsidRPr="00A34BBB" w:rsidRDefault="00332316">
            <w:pPr>
              <w:spacing w:line="320" w:lineRule="exact"/>
              <w:rPr>
                <w:kern w:val="0"/>
                <w:szCs w:val="21"/>
              </w:rPr>
            </w:pPr>
            <w:r w:rsidRPr="00A34BBB">
              <w:rPr>
                <w:kern w:val="0"/>
                <w:szCs w:val="21"/>
              </w:rPr>
              <w:t>举办</w:t>
            </w:r>
            <w:r w:rsidRPr="00A34BBB">
              <w:rPr>
                <w:kern w:val="0"/>
                <w:szCs w:val="21"/>
              </w:rPr>
              <w:t>“</w:t>
            </w:r>
            <w:r w:rsidRPr="00A34BBB">
              <w:rPr>
                <w:kern w:val="0"/>
                <w:szCs w:val="21"/>
              </w:rPr>
              <w:t>新时代</w:t>
            </w:r>
            <w:r w:rsidRPr="00A34BBB">
              <w:rPr>
                <w:kern w:val="0"/>
                <w:szCs w:val="21"/>
              </w:rPr>
              <w:t>·</w:t>
            </w:r>
            <w:r w:rsidRPr="00A34BBB">
              <w:rPr>
                <w:kern w:val="0"/>
                <w:szCs w:val="21"/>
              </w:rPr>
              <w:t>法治颂</w:t>
            </w:r>
            <w:r w:rsidRPr="00A34BBB">
              <w:rPr>
                <w:kern w:val="0"/>
                <w:szCs w:val="21"/>
              </w:rPr>
              <w:t>”</w:t>
            </w:r>
            <w:r w:rsidRPr="00A34BBB">
              <w:rPr>
                <w:kern w:val="0"/>
                <w:szCs w:val="21"/>
              </w:rPr>
              <w:t>连云港市</w:t>
            </w:r>
            <w:r w:rsidRPr="00A34BBB">
              <w:rPr>
                <w:kern w:val="0"/>
                <w:szCs w:val="21"/>
              </w:rPr>
              <w:t>“12.4”</w:t>
            </w:r>
            <w:r w:rsidRPr="00A34BBB">
              <w:rPr>
                <w:kern w:val="0"/>
                <w:szCs w:val="21"/>
              </w:rPr>
              <w:t>国家宪法日暨宪法宣传周法治文艺演出。全年全市已创国家级民主法治示范村（社区）</w:t>
            </w:r>
            <w:r w:rsidRPr="00A34BBB">
              <w:rPr>
                <w:kern w:val="0"/>
                <w:szCs w:val="21"/>
              </w:rPr>
              <w:t>10</w:t>
            </w:r>
            <w:r w:rsidRPr="00A34BBB">
              <w:rPr>
                <w:kern w:val="0"/>
                <w:szCs w:val="21"/>
              </w:rPr>
              <w:t>个，省级民主法治示范村（社区）</w:t>
            </w:r>
            <w:r w:rsidRPr="00A34BBB">
              <w:rPr>
                <w:kern w:val="0"/>
                <w:szCs w:val="21"/>
              </w:rPr>
              <w:t>772</w:t>
            </w:r>
            <w:r w:rsidRPr="00A34BBB">
              <w:rPr>
                <w:kern w:val="0"/>
                <w:szCs w:val="21"/>
              </w:rPr>
              <w:t>个，创建率</w:t>
            </w:r>
            <w:r w:rsidRPr="00A34BBB">
              <w:rPr>
                <w:kern w:val="0"/>
                <w:szCs w:val="21"/>
              </w:rPr>
              <w:t>45.73%</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市司法局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市委政法委、市行政学院，各县区</w:t>
            </w:r>
          </w:p>
        </w:tc>
      </w:tr>
      <w:tr w:rsidR="00332316" w:rsidRPr="00A34BBB">
        <w:trPr>
          <w:trHeight w:val="139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141</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深入推进信访矛盾化解，确保信访总量持续下降。</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国家信访局交办件、省交办件化解率均达</w:t>
            </w:r>
            <w:r w:rsidRPr="00A34BBB">
              <w:rPr>
                <w:kern w:val="0"/>
                <w:szCs w:val="21"/>
              </w:rPr>
              <w:t>100%</w:t>
            </w:r>
            <w:r w:rsidRPr="00A34BBB">
              <w:rPr>
                <w:kern w:val="0"/>
                <w:szCs w:val="21"/>
              </w:rPr>
              <w:t>，化解率和化解时效居全省前列；市</w:t>
            </w:r>
            <w:r w:rsidRPr="00A34BBB">
              <w:rPr>
                <w:kern w:val="0"/>
                <w:szCs w:val="21"/>
              </w:rPr>
              <w:t>“</w:t>
            </w:r>
            <w:r w:rsidRPr="00A34BBB">
              <w:rPr>
                <w:kern w:val="0"/>
                <w:szCs w:val="21"/>
              </w:rPr>
              <w:t>信访矛盾化解攻坚年</w:t>
            </w:r>
            <w:r w:rsidRPr="00A34BBB">
              <w:rPr>
                <w:kern w:val="0"/>
                <w:szCs w:val="21"/>
              </w:rPr>
              <w:t>”</w:t>
            </w:r>
            <w:r w:rsidRPr="00A34BBB">
              <w:rPr>
                <w:kern w:val="0"/>
                <w:szCs w:val="21"/>
              </w:rPr>
              <w:t>交办积案化解率</w:t>
            </w:r>
            <w:r w:rsidRPr="00A34BBB">
              <w:rPr>
                <w:kern w:val="0"/>
                <w:szCs w:val="21"/>
              </w:rPr>
              <w:t>95%</w:t>
            </w:r>
            <w:r w:rsidRPr="00A34BBB">
              <w:rPr>
                <w:kern w:val="0"/>
                <w:szCs w:val="21"/>
              </w:rPr>
              <w:t>；市长批办件按期办结率</w:t>
            </w:r>
            <w:r w:rsidRPr="00A34BBB">
              <w:rPr>
                <w:kern w:val="0"/>
                <w:szCs w:val="21"/>
              </w:rPr>
              <w:t>100%</w:t>
            </w:r>
            <w:r w:rsidRPr="00A34BBB">
              <w:rPr>
                <w:kern w:val="0"/>
                <w:szCs w:val="21"/>
              </w:rPr>
              <w:t>，信访事项处理</w:t>
            </w:r>
            <w:r w:rsidRPr="00A34BBB">
              <w:rPr>
                <w:kern w:val="0"/>
                <w:szCs w:val="21"/>
              </w:rPr>
              <w:t>8</w:t>
            </w:r>
            <w:r w:rsidRPr="00A34BBB">
              <w:rPr>
                <w:kern w:val="0"/>
                <w:szCs w:val="21"/>
              </w:rPr>
              <w:t>项指标位居全省前列。</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市信访局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市委政法委、市司法局，各县区</w:t>
            </w:r>
          </w:p>
        </w:tc>
      </w:tr>
      <w:tr w:rsidR="00332316" w:rsidRPr="00A34BBB">
        <w:trPr>
          <w:trHeight w:val="147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142</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对不良房地产开发等企业实施惩戒，建立淘汰曝光机制。</w:t>
            </w:r>
          </w:p>
        </w:tc>
        <w:tc>
          <w:tcPr>
            <w:tcW w:w="7420" w:type="dxa"/>
            <w:tcMar>
              <w:left w:w="57" w:type="dxa"/>
              <w:right w:w="57" w:type="dxa"/>
            </w:tcMar>
            <w:vAlign w:val="center"/>
          </w:tcPr>
          <w:p w:rsidR="00332316" w:rsidRPr="00A34BBB" w:rsidRDefault="00332316">
            <w:pPr>
              <w:widowControl/>
              <w:textAlignment w:val="center"/>
              <w:rPr>
                <w:kern w:val="0"/>
                <w:szCs w:val="21"/>
              </w:rPr>
            </w:pPr>
            <w:r w:rsidRPr="00A34BBB">
              <w:rPr>
                <w:kern w:val="0"/>
                <w:szCs w:val="21"/>
              </w:rPr>
              <w:t>与市市场监督管理局、市公积金中心共同发文开展房地产市场</w:t>
            </w:r>
            <w:r w:rsidRPr="00A34BBB">
              <w:rPr>
                <w:kern w:val="0"/>
                <w:szCs w:val="21"/>
              </w:rPr>
              <w:t>“</w:t>
            </w:r>
            <w:r w:rsidRPr="00A34BBB">
              <w:rPr>
                <w:kern w:val="0"/>
                <w:szCs w:val="21"/>
              </w:rPr>
              <w:t>双随机</w:t>
            </w:r>
            <w:r w:rsidRPr="00A34BBB">
              <w:rPr>
                <w:kern w:val="0"/>
                <w:szCs w:val="21"/>
              </w:rPr>
              <w:t>”</w:t>
            </w:r>
            <w:r w:rsidRPr="00A34BBB">
              <w:rPr>
                <w:kern w:val="0"/>
                <w:szCs w:val="21"/>
              </w:rPr>
              <w:t>检查活动，联合检查组成员按各自职能对</w:t>
            </w:r>
            <w:r w:rsidRPr="00A34BBB">
              <w:rPr>
                <w:kern w:val="0"/>
                <w:szCs w:val="21"/>
              </w:rPr>
              <w:t>38</w:t>
            </w:r>
            <w:r w:rsidRPr="00A34BBB">
              <w:rPr>
                <w:kern w:val="0"/>
                <w:szCs w:val="21"/>
              </w:rPr>
              <w:t>个（包括</w:t>
            </w:r>
            <w:r w:rsidRPr="00A34BBB">
              <w:rPr>
                <w:kern w:val="0"/>
                <w:szCs w:val="21"/>
              </w:rPr>
              <w:t>14</w:t>
            </w:r>
            <w:r w:rsidRPr="00A34BBB">
              <w:rPr>
                <w:kern w:val="0"/>
                <w:szCs w:val="21"/>
              </w:rPr>
              <w:t>个重点监管项目）房地产项目进行全面检查。对存在违规行为的房地产企业在网站进行曝光。</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市住建局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市发改委、市资源局、市市场监管局、人行市中心支行，各县区</w:t>
            </w:r>
          </w:p>
        </w:tc>
      </w:tr>
      <w:tr w:rsidR="00332316" w:rsidRPr="00A34BBB">
        <w:trPr>
          <w:trHeight w:val="1488"/>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143</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强化食品药品监管，保障群众舌尖上的安全。</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在全市范围内开展药品经营使用质量</w:t>
            </w:r>
            <w:r w:rsidRPr="00A34BBB">
              <w:rPr>
                <w:kern w:val="0"/>
                <w:szCs w:val="21"/>
              </w:rPr>
              <w:t>“</w:t>
            </w:r>
            <w:r w:rsidRPr="00A34BBB">
              <w:rPr>
                <w:kern w:val="0"/>
                <w:szCs w:val="21"/>
              </w:rPr>
              <w:t>双随机一公开</w:t>
            </w:r>
            <w:r w:rsidRPr="00A34BBB">
              <w:rPr>
                <w:kern w:val="0"/>
                <w:szCs w:val="21"/>
              </w:rPr>
              <w:t>”</w:t>
            </w:r>
            <w:r w:rsidRPr="00A34BBB">
              <w:rPr>
                <w:kern w:val="0"/>
                <w:szCs w:val="21"/>
              </w:rPr>
              <w:t>检查，对</w:t>
            </w:r>
            <w:r w:rsidRPr="00A34BBB">
              <w:rPr>
                <w:kern w:val="0"/>
                <w:szCs w:val="21"/>
              </w:rPr>
              <w:t>110</w:t>
            </w:r>
            <w:r w:rsidRPr="00A34BBB">
              <w:rPr>
                <w:kern w:val="0"/>
                <w:szCs w:val="21"/>
              </w:rPr>
              <w:t>家零售药店进行实查；对全市所有疾控机构及疫苗接种点实施全覆盖检查；对全市</w:t>
            </w:r>
            <w:r w:rsidRPr="00A34BBB">
              <w:rPr>
                <w:kern w:val="0"/>
                <w:szCs w:val="21"/>
              </w:rPr>
              <w:t>600</w:t>
            </w:r>
            <w:r w:rsidRPr="00A34BBB">
              <w:rPr>
                <w:kern w:val="0"/>
                <w:szCs w:val="21"/>
              </w:rPr>
              <w:t>余家零售药店含特制剂经营情况进行检查；组织开展执业药师</w:t>
            </w:r>
            <w:r w:rsidRPr="00A34BBB">
              <w:rPr>
                <w:kern w:val="0"/>
                <w:szCs w:val="21"/>
              </w:rPr>
              <w:t>“</w:t>
            </w:r>
            <w:r w:rsidRPr="00A34BBB">
              <w:rPr>
                <w:kern w:val="0"/>
                <w:szCs w:val="21"/>
              </w:rPr>
              <w:t>挂证</w:t>
            </w:r>
            <w:r w:rsidRPr="00A34BBB">
              <w:rPr>
                <w:kern w:val="0"/>
                <w:szCs w:val="21"/>
              </w:rPr>
              <w:t>”</w:t>
            </w:r>
            <w:r w:rsidRPr="00A34BBB">
              <w:rPr>
                <w:kern w:val="0"/>
                <w:szCs w:val="21"/>
              </w:rPr>
              <w:t>行为整治、中药饮片专项整治；开展药械质量集中整治专项行动。</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市市场监管局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hRule="exact" w:val="1989"/>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144</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完善应急管理体制机制，坚决防范重特大事故发生。</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编制完成《连云港市突发事件总体应急预案》《连云港市生产安全事故应急预案》、《连云港市工矿商贸企业生产安全事故应急预案》《连云港市危险化学品事故应急预案》。深化落实安全生产</w:t>
            </w:r>
            <w:r w:rsidRPr="00A34BBB">
              <w:rPr>
                <w:kern w:val="0"/>
                <w:szCs w:val="21"/>
              </w:rPr>
              <w:t>“</w:t>
            </w:r>
            <w:r w:rsidRPr="00A34BBB">
              <w:rPr>
                <w:kern w:val="0"/>
                <w:szCs w:val="21"/>
              </w:rPr>
              <w:t>党政同责、一岗双责</w:t>
            </w:r>
            <w:r w:rsidRPr="00A34BBB">
              <w:rPr>
                <w:kern w:val="0"/>
                <w:szCs w:val="21"/>
              </w:rPr>
              <w:t>”</w:t>
            </w:r>
            <w:r w:rsidRPr="00A34BBB">
              <w:rPr>
                <w:kern w:val="0"/>
                <w:szCs w:val="21"/>
              </w:rPr>
              <w:t>，建立领导干部安全生产工作职责清单。在</w:t>
            </w:r>
            <w:r w:rsidRPr="00A34BBB">
              <w:rPr>
                <w:kern w:val="0"/>
                <w:szCs w:val="21"/>
              </w:rPr>
              <w:t>29</w:t>
            </w:r>
            <w:r w:rsidRPr="00A34BBB">
              <w:rPr>
                <w:kern w:val="0"/>
                <w:szCs w:val="21"/>
              </w:rPr>
              <w:t>个行业领域开展安全生产专项整治行动，全市安全生产形势总体平稳。全市发生各类事故</w:t>
            </w:r>
            <w:r w:rsidRPr="00A34BBB">
              <w:rPr>
                <w:kern w:val="0"/>
                <w:szCs w:val="21"/>
              </w:rPr>
              <w:t>466</w:t>
            </w:r>
            <w:r w:rsidRPr="00A34BBB">
              <w:rPr>
                <w:kern w:val="0"/>
                <w:szCs w:val="21"/>
              </w:rPr>
              <w:t>起，死亡</w:t>
            </w:r>
            <w:r w:rsidRPr="00A34BBB">
              <w:rPr>
                <w:kern w:val="0"/>
                <w:szCs w:val="21"/>
              </w:rPr>
              <w:t>183</w:t>
            </w:r>
            <w:r w:rsidRPr="00A34BBB">
              <w:rPr>
                <w:kern w:val="0"/>
                <w:szCs w:val="21"/>
              </w:rPr>
              <w:t>人，同比分别下降</w:t>
            </w:r>
            <w:r w:rsidRPr="00A34BBB">
              <w:rPr>
                <w:kern w:val="0"/>
                <w:szCs w:val="21"/>
              </w:rPr>
              <w:t>16.5%</w:t>
            </w:r>
            <w:r w:rsidRPr="00A34BBB">
              <w:rPr>
                <w:kern w:val="0"/>
                <w:szCs w:val="21"/>
              </w:rPr>
              <w:t>和</w:t>
            </w:r>
            <w:r w:rsidRPr="00A34BBB">
              <w:rPr>
                <w:kern w:val="0"/>
                <w:szCs w:val="21"/>
              </w:rPr>
              <w:t>30,4%</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市应急局</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1643"/>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145</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坚持开门办民生，面向社会广泛征集意见建议，做到</w:t>
            </w:r>
            <w:r w:rsidRPr="00A34BBB">
              <w:rPr>
                <w:kern w:val="0"/>
                <w:szCs w:val="21"/>
              </w:rPr>
              <w:t>“</w:t>
            </w:r>
            <w:r w:rsidRPr="00A34BBB">
              <w:rPr>
                <w:kern w:val="0"/>
                <w:szCs w:val="21"/>
              </w:rPr>
              <w:t>百姓点菜</w:t>
            </w:r>
            <w:r w:rsidRPr="00A34BBB">
              <w:rPr>
                <w:kern w:val="0"/>
                <w:szCs w:val="21"/>
              </w:rPr>
              <w:t>”</w:t>
            </w:r>
            <w:r w:rsidRPr="00A34BBB">
              <w:rPr>
                <w:kern w:val="0"/>
                <w:szCs w:val="21"/>
              </w:rPr>
              <w:t>和</w:t>
            </w:r>
            <w:r w:rsidRPr="00A34BBB">
              <w:rPr>
                <w:kern w:val="0"/>
                <w:szCs w:val="21"/>
              </w:rPr>
              <w:t>“</w:t>
            </w:r>
            <w:r w:rsidRPr="00A34BBB">
              <w:rPr>
                <w:kern w:val="0"/>
                <w:szCs w:val="21"/>
              </w:rPr>
              <w:t>政府配餐</w:t>
            </w:r>
            <w:r w:rsidRPr="00A34BBB">
              <w:rPr>
                <w:kern w:val="0"/>
                <w:szCs w:val="21"/>
              </w:rPr>
              <w:t>”</w:t>
            </w:r>
            <w:r w:rsidRPr="00A34BBB">
              <w:rPr>
                <w:kern w:val="0"/>
                <w:szCs w:val="21"/>
              </w:rPr>
              <w:t>相结合，排定</w:t>
            </w:r>
            <w:r w:rsidRPr="00A34BBB">
              <w:rPr>
                <w:kern w:val="0"/>
                <w:szCs w:val="21"/>
              </w:rPr>
              <w:t>50</w:t>
            </w:r>
            <w:r w:rsidRPr="00A34BBB">
              <w:rPr>
                <w:kern w:val="0"/>
                <w:szCs w:val="21"/>
              </w:rPr>
              <w:t>件民生实事。</w:t>
            </w:r>
          </w:p>
        </w:tc>
        <w:tc>
          <w:tcPr>
            <w:tcW w:w="7420" w:type="dxa"/>
            <w:tcMar>
              <w:left w:w="57" w:type="dxa"/>
              <w:right w:w="57" w:type="dxa"/>
            </w:tcMar>
            <w:vAlign w:val="center"/>
          </w:tcPr>
          <w:p w:rsidR="00332316" w:rsidRPr="00A34BBB" w:rsidRDefault="00332316">
            <w:pPr>
              <w:spacing w:line="300" w:lineRule="exact"/>
              <w:rPr>
                <w:kern w:val="0"/>
                <w:szCs w:val="21"/>
              </w:rPr>
            </w:pPr>
            <w:r w:rsidRPr="00A34BBB">
              <w:rPr>
                <w:kern w:val="0"/>
                <w:szCs w:val="21"/>
              </w:rPr>
              <w:t>公开征集</w:t>
            </w:r>
            <w:r w:rsidRPr="00A34BBB">
              <w:rPr>
                <w:kern w:val="0"/>
                <w:szCs w:val="21"/>
              </w:rPr>
              <w:t>2020</w:t>
            </w:r>
            <w:r w:rsidRPr="00A34BBB">
              <w:rPr>
                <w:kern w:val="0"/>
                <w:szCs w:val="21"/>
              </w:rPr>
              <w:t>年民生实事。对</w:t>
            </w:r>
            <w:r w:rsidRPr="00A34BBB">
              <w:rPr>
                <w:kern w:val="0"/>
                <w:szCs w:val="21"/>
              </w:rPr>
              <w:t>2019</w:t>
            </w:r>
            <w:r w:rsidRPr="00A34BBB">
              <w:rPr>
                <w:kern w:val="0"/>
                <w:szCs w:val="21"/>
              </w:rPr>
              <w:t>年</w:t>
            </w:r>
            <w:r w:rsidRPr="00A34BBB">
              <w:rPr>
                <w:kern w:val="0"/>
                <w:szCs w:val="21"/>
              </w:rPr>
              <w:t>50</w:t>
            </w:r>
            <w:r w:rsidRPr="00A34BBB">
              <w:rPr>
                <w:kern w:val="0"/>
                <w:szCs w:val="21"/>
              </w:rPr>
              <w:t>件民生实事进行年度考核。</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市发改委</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2014"/>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146</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发挥市长信箱、</w:t>
            </w:r>
            <w:r w:rsidRPr="00A34BBB">
              <w:rPr>
                <w:kern w:val="0"/>
                <w:szCs w:val="21"/>
              </w:rPr>
              <w:t>12345</w:t>
            </w:r>
            <w:r w:rsidRPr="00A34BBB">
              <w:rPr>
                <w:kern w:val="0"/>
                <w:szCs w:val="21"/>
              </w:rPr>
              <w:t>在线平台作用，积极解决群众反映问题，对群众合理诉求绝不说</w:t>
            </w:r>
            <w:r w:rsidRPr="00A34BBB">
              <w:rPr>
                <w:kern w:val="0"/>
                <w:szCs w:val="21"/>
              </w:rPr>
              <w:t>“</w:t>
            </w:r>
            <w:r w:rsidRPr="00A34BBB">
              <w:rPr>
                <w:kern w:val="0"/>
                <w:szCs w:val="21"/>
              </w:rPr>
              <w:t>不</w:t>
            </w:r>
            <w:r w:rsidRPr="00A34BBB">
              <w:rPr>
                <w:kern w:val="0"/>
                <w:szCs w:val="21"/>
              </w:rPr>
              <w:t>”</w:t>
            </w:r>
            <w:r w:rsidRPr="00A34BBB">
              <w:rPr>
                <w:kern w:val="0"/>
                <w:szCs w:val="21"/>
              </w:rPr>
              <w:t>。</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办理市长信箱信访件</w:t>
            </w:r>
            <w:r w:rsidRPr="00A34BBB">
              <w:rPr>
                <w:kern w:val="0"/>
                <w:szCs w:val="21"/>
              </w:rPr>
              <w:t>996</w:t>
            </w:r>
            <w:r w:rsidRPr="00A34BBB">
              <w:rPr>
                <w:kern w:val="0"/>
                <w:szCs w:val="21"/>
              </w:rPr>
              <w:t>件、纸质市长信</w:t>
            </w:r>
            <w:r w:rsidRPr="00A34BBB">
              <w:rPr>
                <w:kern w:val="0"/>
                <w:szCs w:val="21"/>
              </w:rPr>
              <w:t>308</w:t>
            </w:r>
            <w:r w:rsidRPr="00A34BBB">
              <w:rPr>
                <w:kern w:val="0"/>
                <w:szCs w:val="21"/>
              </w:rPr>
              <w:t>件，其中方市长批办件</w:t>
            </w:r>
            <w:r w:rsidRPr="00A34BBB">
              <w:rPr>
                <w:kern w:val="0"/>
                <w:szCs w:val="21"/>
              </w:rPr>
              <w:t>1239</w:t>
            </w:r>
            <w:r w:rsidRPr="00A34BBB">
              <w:rPr>
                <w:kern w:val="0"/>
                <w:szCs w:val="21"/>
              </w:rPr>
              <w:t>件，按期办结率均达</w:t>
            </w:r>
            <w:r w:rsidRPr="00A34BBB">
              <w:rPr>
                <w:kern w:val="0"/>
                <w:szCs w:val="21"/>
              </w:rPr>
              <w:t>100%</w:t>
            </w:r>
            <w:r w:rsidRPr="00A34BBB">
              <w:rPr>
                <w:kern w:val="0"/>
                <w:szCs w:val="21"/>
              </w:rPr>
              <w:t>，其中纳入群众满意度评价的</w:t>
            </w:r>
            <w:r w:rsidRPr="00A34BBB">
              <w:rPr>
                <w:kern w:val="0"/>
                <w:szCs w:val="21"/>
              </w:rPr>
              <w:t>800</w:t>
            </w:r>
            <w:r w:rsidRPr="00A34BBB">
              <w:rPr>
                <w:kern w:val="0"/>
                <w:szCs w:val="21"/>
              </w:rPr>
              <w:t>件初次信访件，信访事项办理群众满意率</w:t>
            </w:r>
            <w:r w:rsidRPr="00A34BBB">
              <w:rPr>
                <w:kern w:val="0"/>
                <w:szCs w:val="21"/>
              </w:rPr>
              <w:t>98.88%</w:t>
            </w:r>
            <w:r w:rsidRPr="00A34BBB">
              <w:rPr>
                <w:kern w:val="0"/>
                <w:szCs w:val="21"/>
              </w:rPr>
              <w:t>。</w:t>
            </w:r>
            <w:r w:rsidRPr="00A34BBB">
              <w:rPr>
                <w:kern w:val="0"/>
                <w:szCs w:val="21"/>
              </w:rPr>
              <w:t>12345</w:t>
            </w:r>
            <w:r w:rsidRPr="00A34BBB">
              <w:rPr>
                <w:kern w:val="0"/>
                <w:szCs w:val="21"/>
              </w:rPr>
              <w:t>中心一级平台受理各类诉求</w:t>
            </w:r>
            <w:r w:rsidRPr="00A34BBB">
              <w:rPr>
                <w:kern w:val="0"/>
                <w:szCs w:val="21"/>
              </w:rPr>
              <w:t>65.16</w:t>
            </w:r>
            <w:r w:rsidRPr="00A34BBB">
              <w:rPr>
                <w:kern w:val="0"/>
                <w:szCs w:val="21"/>
              </w:rPr>
              <w:t>万余件，总量较</w:t>
            </w:r>
            <w:r w:rsidRPr="00A34BBB">
              <w:rPr>
                <w:kern w:val="0"/>
                <w:szCs w:val="21"/>
              </w:rPr>
              <w:t>2018</w:t>
            </w:r>
            <w:r w:rsidRPr="00A34BBB">
              <w:rPr>
                <w:kern w:val="0"/>
                <w:szCs w:val="21"/>
              </w:rPr>
              <w:t>年同期增长</w:t>
            </w:r>
            <w:r w:rsidRPr="00A34BBB">
              <w:rPr>
                <w:kern w:val="0"/>
                <w:szCs w:val="21"/>
              </w:rPr>
              <w:t>46.03%</w:t>
            </w:r>
            <w:r w:rsidRPr="00A34BBB">
              <w:rPr>
                <w:kern w:val="0"/>
                <w:szCs w:val="21"/>
              </w:rPr>
              <w:t>。问题按期结案率、群众满意率分别达</w:t>
            </w:r>
            <w:r w:rsidRPr="00A34BBB">
              <w:rPr>
                <w:kern w:val="0"/>
                <w:szCs w:val="21"/>
              </w:rPr>
              <w:t>94.31%</w:t>
            </w:r>
            <w:r w:rsidRPr="00A34BBB">
              <w:rPr>
                <w:kern w:val="0"/>
                <w:szCs w:val="21"/>
              </w:rPr>
              <w:t>、</w:t>
            </w:r>
            <w:r w:rsidRPr="00A34BBB">
              <w:rPr>
                <w:kern w:val="0"/>
                <w:szCs w:val="21"/>
              </w:rPr>
              <w:t>97.47%</w:t>
            </w:r>
            <w:r w:rsidRPr="00A34BBB">
              <w:rPr>
                <w:kern w:val="0"/>
                <w:szCs w:val="21"/>
              </w:rPr>
              <w:t>。</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市信访局、市</w:t>
            </w:r>
            <w:r w:rsidRPr="00A34BBB">
              <w:rPr>
                <w:kern w:val="0"/>
                <w:szCs w:val="21"/>
              </w:rPr>
              <w:t>12345</w:t>
            </w:r>
            <w:r w:rsidRPr="00A34BBB">
              <w:rPr>
                <w:kern w:val="0"/>
                <w:szCs w:val="21"/>
              </w:rPr>
              <w:t>公共服务中心</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各县区</w:t>
            </w:r>
          </w:p>
        </w:tc>
      </w:tr>
      <w:tr w:rsidR="00332316" w:rsidRPr="00A34BBB">
        <w:trPr>
          <w:trHeight w:val="1955"/>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147</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严格执行</w:t>
            </w:r>
            <w:r w:rsidRPr="00A34BBB">
              <w:rPr>
                <w:kern w:val="0"/>
                <w:szCs w:val="21"/>
              </w:rPr>
              <w:t>“</w:t>
            </w:r>
            <w:r w:rsidRPr="00A34BBB">
              <w:rPr>
                <w:kern w:val="0"/>
                <w:szCs w:val="21"/>
              </w:rPr>
              <w:t>三重一大</w:t>
            </w:r>
            <w:r w:rsidRPr="00A34BBB">
              <w:rPr>
                <w:kern w:val="0"/>
                <w:szCs w:val="21"/>
              </w:rPr>
              <w:t>”</w:t>
            </w:r>
            <w:r w:rsidRPr="00A34BBB">
              <w:rPr>
                <w:kern w:val="0"/>
                <w:szCs w:val="21"/>
              </w:rPr>
              <w:t>决策制度，政府重大决策出台前向人大及其常委会报告，邀请人大代表、政协委员和市民代表列席政府常务会议。</w:t>
            </w:r>
          </w:p>
        </w:tc>
        <w:tc>
          <w:tcPr>
            <w:tcW w:w="742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邀请代表、委员和市民代表列席政府常务会议制度化运行。完成《关于市十四届人大三次会议代表建议、批评和意见办理情况的报告》《关于市政协十三届三次会议提案办理情况的通报》并向人大常委会和政协主席会议报告。</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市政府办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val="154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lastRenderedPageBreak/>
              <w:t>148</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自觉接受人大法律监督、工作监督和政协民主监督，高度重视社会和舆论监督，高质量办理人大代表议案建议和政协提案。</w:t>
            </w:r>
          </w:p>
        </w:tc>
        <w:tc>
          <w:tcPr>
            <w:tcW w:w="7420" w:type="dxa"/>
            <w:tcMar>
              <w:left w:w="57" w:type="dxa"/>
              <w:right w:w="57" w:type="dxa"/>
            </w:tcMar>
            <w:vAlign w:val="center"/>
          </w:tcPr>
          <w:p w:rsidR="00332316" w:rsidRPr="00A34BBB" w:rsidRDefault="00332316">
            <w:pPr>
              <w:spacing w:line="280" w:lineRule="exact"/>
              <w:rPr>
                <w:kern w:val="0"/>
                <w:szCs w:val="21"/>
              </w:rPr>
            </w:pPr>
            <w:r w:rsidRPr="00A34BBB">
              <w:rPr>
                <w:kern w:val="0"/>
                <w:szCs w:val="21"/>
              </w:rPr>
              <w:t>完成《关于市十四届人大三次会议代表建议、批评和意见办理情况的报告》《关于市政协十三届三次会议提案办理情况的通报》并向人大常委会和政协主席会议报告。</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市政府办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 xml:space="preserve">　</w:t>
            </w:r>
          </w:p>
        </w:tc>
      </w:tr>
      <w:tr w:rsidR="00332316" w:rsidRPr="00A34BBB">
        <w:trPr>
          <w:trHeight w:hRule="exact" w:val="1827"/>
          <w:jc w:val="center"/>
        </w:trPr>
        <w:tc>
          <w:tcPr>
            <w:tcW w:w="693" w:type="dxa"/>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149</w:t>
            </w:r>
          </w:p>
        </w:tc>
        <w:tc>
          <w:tcPr>
            <w:tcW w:w="266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推进数字政府建设，整合发展政务新媒体，健全发布、解读、回应</w:t>
            </w:r>
            <w:r w:rsidRPr="00A34BBB">
              <w:rPr>
                <w:kern w:val="0"/>
                <w:szCs w:val="21"/>
              </w:rPr>
              <w:t>“</w:t>
            </w:r>
            <w:r w:rsidRPr="00A34BBB">
              <w:rPr>
                <w:kern w:val="0"/>
                <w:szCs w:val="21"/>
              </w:rPr>
              <w:t>三位一体</w:t>
            </w:r>
            <w:r w:rsidRPr="00A34BBB">
              <w:rPr>
                <w:kern w:val="0"/>
                <w:szCs w:val="21"/>
              </w:rPr>
              <w:t>”</w:t>
            </w:r>
            <w:r w:rsidRPr="00A34BBB">
              <w:rPr>
                <w:kern w:val="0"/>
                <w:szCs w:val="21"/>
              </w:rPr>
              <w:t>政务公开体系。</w:t>
            </w:r>
          </w:p>
        </w:tc>
        <w:tc>
          <w:tcPr>
            <w:tcW w:w="7420" w:type="dxa"/>
            <w:tcMar>
              <w:left w:w="57" w:type="dxa"/>
              <w:right w:w="57" w:type="dxa"/>
            </w:tcMar>
            <w:vAlign w:val="center"/>
          </w:tcPr>
          <w:p w:rsidR="00332316" w:rsidRPr="00A34BBB" w:rsidRDefault="00332316">
            <w:pPr>
              <w:spacing w:line="280" w:lineRule="exact"/>
              <w:rPr>
                <w:kern w:val="0"/>
                <w:szCs w:val="21"/>
              </w:rPr>
            </w:pPr>
            <w:r w:rsidRPr="00A34BBB">
              <w:rPr>
                <w:kern w:val="0"/>
                <w:szCs w:val="21"/>
              </w:rPr>
              <w:t>我的连云港</w:t>
            </w:r>
            <w:r w:rsidRPr="00A34BBB">
              <w:rPr>
                <w:kern w:val="0"/>
                <w:szCs w:val="21"/>
              </w:rPr>
              <w:t>”APP</w:t>
            </w:r>
            <w:r w:rsidRPr="00A34BBB">
              <w:rPr>
                <w:kern w:val="0"/>
                <w:szCs w:val="21"/>
              </w:rPr>
              <w:t>已接入全市</w:t>
            </w:r>
            <w:r w:rsidRPr="00A34BBB">
              <w:rPr>
                <w:kern w:val="0"/>
                <w:szCs w:val="21"/>
              </w:rPr>
              <w:t>40</w:t>
            </w:r>
            <w:r w:rsidRPr="00A34BBB">
              <w:rPr>
                <w:kern w:val="0"/>
                <w:szCs w:val="21"/>
              </w:rPr>
              <w:t>余家部门单位的政务信息资源，累计下载量超过</w:t>
            </w:r>
            <w:r w:rsidRPr="00A34BBB">
              <w:rPr>
                <w:kern w:val="0"/>
                <w:szCs w:val="21"/>
              </w:rPr>
              <w:t>30</w:t>
            </w:r>
            <w:r w:rsidRPr="00A34BBB">
              <w:rPr>
                <w:kern w:val="0"/>
                <w:szCs w:val="21"/>
              </w:rPr>
              <w:t>万次，实名注册用户超</w:t>
            </w:r>
            <w:r w:rsidRPr="00A34BBB">
              <w:rPr>
                <w:kern w:val="0"/>
                <w:szCs w:val="21"/>
              </w:rPr>
              <w:t>20</w:t>
            </w:r>
            <w:r w:rsidRPr="00A34BBB">
              <w:rPr>
                <w:kern w:val="0"/>
                <w:szCs w:val="21"/>
              </w:rPr>
              <w:t>万人，日均活跃用户超</w:t>
            </w:r>
            <w:r w:rsidRPr="00A34BBB">
              <w:rPr>
                <w:kern w:val="0"/>
                <w:szCs w:val="21"/>
              </w:rPr>
              <w:t>2</w:t>
            </w:r>
            <w:r w:rsidRPr="00A34BBB">
              <w:rPr>
                <w:kern w:val="0"/>
                <w:szCs w:val="21"/>
              </w:rPr>
              <w:t>万人，提供各类政务便民服务</w:t>
            </w:r>
            <w:r w:rsidRPr="00A34BBB">
              <w:rPr>
                <w:kern w:val="0"/>
                <w:szCs w:val="21"/>
              </w:rPr>
              <w:t>302</w:t>
            </w:r>
            <w:r w:rsidRPr="00A34BBB">
              <w:rPr>
                <w:kern w:val="0"/>
                <w:szCs w:val="21"/>
              </w:rPr>
              <w:t>项，实现</w:t>
            </w:r>
            <w:r w:rsidRPr="00A34BBB">
              <w:rPr>
                <w:kern w:val="0"/>
                <w:szCs w:val="21"/>
              </w:rPr>
              <w:t>1600</w:t>
            </w:r>
            <w:r w:rsidRPr="00A34BBB">
              <w:rPr>
                <w:kern w:val="0"/>
                <w:szCs w:val="21"/>
              </w:rPr>
              <w:t>余项政务事项可在线查询和在线申报，累计为市民提供查询和办理服务超三千万次。</w:t>
            </w:r>
          </w:p>
        </w:tc>
        <w:tc>
          <w:tcPr>
            <w:tcW w:w="1230"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市政务公开办</w:t>
            </w:r>
          </w:p>
        </w:tc>
        <w:tc>
          <w:tcPr>
            <w:tcW w:w="1718" w:type="dxa"/>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市政府新闻办、市发改委、市统计局、市政务办，报业传媒集团</w:t>
            </w:r>
          </w:p>
        </w:tc>
      </w:tr>
      <w:tr w:rsidR="00332316" w:rsidRPr="00A34BBB">
        <w:trPr>
          <w:trHeight w:hRule="exact" w:val="2914"/>
          <w:jc w:val="center"/>
        </w:trPr>
        <w:tc>
          <w:tcPr>
            <w:tcW w:w="693" w:type="dxa"/>
            <w:tcBorders>
              <w:bottom w:val="single" w:sz="4" w:space="0" w:color="auto"/>
            </w:tcBorders>
            <w:tcMar>
              <w:left w:w="57" w:type="dxa"/>
              <w:right w:w="57" w:type="dxa"/>
            </w:tcMar>
            <w:vAlign w:val="center"/>
          </w:tcPr>
          <w:p w:rsidR="00332316" w:rsidRPr="00A34BBB" w:rsidRDefault="00332316">
            <w:pPr>
              <w:widowControl/>
              <w:spacing w:line="300" w:lineRule="exact"/>
              <w:jc w:val="center"/>
              <w:rPr>
                <w:kern w:val="0"/>
                <w:szCs w:val="21"/>
              </w:rPr>
            </w:pPr>
            <w:r w:rsidRPr="00A34BBB">
              <w:rPr>
                <w:kern w:val="0"/>
                <w:szCs w:val="21"/>
              </w:rPr>
              <w:t>150</w:t>
            </w:r>
          </w:p>
        </w:tc>
        <w:tc>
          <w:tcPr>
            <w:tcW w:w="2660" w:type="dxa"/>
            <w:tcBorders>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加强廉洁政府建设，推进审计监督全覆盖，强化重点领域、关键环节、重要岗位硬约束。</w:t>
            </w:r>
          </w:p>
        </w:tc>
        <w:tc>
          <w:tcPr>
            <w:tcW w:w="7420" w:type="dxa"/>
            <w:tcBorders>
              <w:bottom w:val="single" w:sz="4" w:space="0" w:color="auto"/>
            </w:tcBorders>
            <w:tcMar>
              <w:left w:w="57" w:type="dxa"/>
              <w:right w:w="57" w:type="dxa"/>
            </w:tcMar>
            <w:vAlign w:val="center"/>
          </w:tcPr>
          <w:p w:rsidR="00332316" w:rsidRPr="00A34BBB" w:rsidRDefault="00332316">
            <w:pPr>
              <w:widowControl/>
              <w:spacing w:line="320" w:lineRule="exact"/>
              <w:rPr>
                <w:kern w:val="0"/>
                <w:szCs w:val="21"/>
              </w:rPr>
            </w:pPr>
            <w:r w:rsidRPr="00A34BBB">
              <w:rPr>
                <w:kern w:val="0"/>
                <w:szCs w:val="21"/>
              </w:rPr>
              <w:t>已实施乡村振兴相关政策和资金审计，对市第一人民医院院长经济责任审计暨信息系统等</w:t>
            </w:r>
            <w:r w:rsidRPr="00A34BBB">
              <w:rPr>
                <w:kern w:val="0"/>
                <w:szCs w:val="21"/>
              </w:rPr>
              <w:t>10</w:t>
            </w:r>
            <w:r w:rsidRPr="00A34BBB">
              <w:rPr>
                <w:kern w:val="0"/>
                <w:szCs w:val="21"/>
              </w:rPr>
              <w:t>个项目开展审计。完成</w:t>
            </w:r>
            <w:r w:rsidRPr="00A34BBB">
              <w:rPr>
                <w:kern w:val="0"/>
                <w:szCs w:val="21"/>
              </w:rPr>
              <w:t>2018</w:t>
            </w:r>
            <w:r w:rsidRPr="00A34BBB">
              <w:rPr>
                <w:kern w:val="0"/>
                <w:szCs w:val="21"/>
              </w:rPr>
              <w:t>年度连云港市本级预算执行和其他财政收支审计、市纪委预算执行审计、市公安局预算执行审计、重大项目推进情况跟踪审计、全市旧城（棚户区）改造征地拆迁跟踪审计、</w:t>
            </w:r>
            <w:r w:rsidRPr="00A34BBB">
              <w:rPr>
                <w:kern w:val="0"/>
                <w:szCs w:val="21"/>
              </w:rPr>
              <w:t>2016</w:t>
            </w:r>
            <w:r w:rsidRPr="00A34BBB">
              <w:rPr>
                <w:kern w:val="0"/>
                <w:szCs w:val="21"/>
              </w:rPr>
              <w:t>至</w:t>
            </w:r>
            <w:r w:rsidRPr="00A34BBB">
              <w:rPr>
                <w:kern w:val="0"/>
                <w:szCs w:val="21"/>
              </w:rPr>
              <w:t>2018</w:t>
            </w:r>
            <w:r w:rsidRPr="00A34BBB">
              <w:rPr>
                <w:kern w:val="0"/>
                <w:szCs w:val="21"/>
              </w:rPr>
              <w:t>年度市级工业和信息产业发展专项资金审计、</w:t>
            </w:r>
            <w:r w:rsidRPr="00A34BBB">
              <w:rPr>
                <w:kern w:val="0"/>
                <w:szCs w:val="21"/>
              </w:rPr>
              <w:t>2016</w:t>
            </w:r>
            <w:r w:rsidRPr="00A34BBB">
              <w:rPr>
                <w:kern w:val="0"/>
                <w:szCs w:val="21"/>
              </w:rPr>
              <w:t>至</w:t>
            </w:r>
            <w:r w:rsidRPr="00A34BBB">
              <w:rPr>
                <w:kern w:val="0"/>
                <w:szCs w:val="21"/>
              </w:rPr>
              <w:t>2018</w:t>
            </w:r>
            <w:r w:rsidRPr="00A34BBB">
              <w:rPr>
                <w:kern w:val="0"/>
                <w:szCs w:val="21"/>
              </w:rPr>
              <w:t>年度市公共自行车运营管理情况专项审计调查、</w:t>
            </w:r>
            <w:r w:rsidRPr="00A34BBB">
              <w:rPr>
                <w:kern w:val="0"/>
                <w:szCs w:val="21"/>
              </w:rPr>
              <w:t>2016</w:t>
            </w:r>
            <w:r w:rsidRPr="00A34BBB">
              <w:rPr>
                <w:kern w:val="0"/>
                <w:szCs w:val="21"/>
              </w:rPr>
              <w:t>至</w:t>
            </w:r>
            <w:r w:rsidRPr="00A34BBB">
              <w:rPr>
                <w:kern w:val="0"/>
                <w:szCs w:val="21"/>
              </w:rPr>
              <w:t>2018</w:t>
            </w:r>
            <w:r w:rsidRPr="00A34BBB">
              <w:rPr>
                <w:kern w:val="0"/>
                <w:szCs w:val="21"/>
              </w:rPr>
              <w:t>年度市级就业补助专项资金审计、对口支援新疆发展资金和项目跟踪审计、</w:t>
            </w:r>
            <w:r w:rsidRPr="00A34BBB">
              <w:rPr>
                <w:kern w:val="0"/>
                <w:szCs w:val="21"/>
              </w:rPr>
              <w:t>2016</w:t>
            </w:r>
            <w:r w:rsidRPr="00A34BBB">
              <w:rPr>
                <w:kern w:val="0"/>
                <w:szCs w:val="21"/>
              </w:rPr>
              <w:t>至</w:t>
            </w:r>
            <w:r w:rsidRPr="00A34BBB">
              <w:rPr>
                <w:kern w:val="0"/>
                <w:szCs w:val="21"/>
              </w:rPr>
              <w:t>2018</w:t>
            </w:r>
            <w:r w:rsidRPr="00A34BBB">
              <w:rPr>
                <w:kern w:val="0"/>
                <w:szCs w:val="21"/>
              </w:rPr>
              <w:t>年度市级国有土地出让金专项审计、</w:t>
            </w:r>
            <w:r w:rsidRPr="00A34BBB">
              <w:rPr>
                <w:kern w:val="0"/>
                <w:szCs w:val="21"/>
              </w:rPr>
              <w:t>2018</w:t>
            </w:r>
            <w:r w:rsidRPr="00A34BBB">
              <w:rPr>
                <w:kern w:val="0"/>
                <w:szCs w:val="21"/>
              </w:rPr>
              <w:t>年市重要会议经费专项审计等，均已出具审计报告。</w:t>
            </w:r>
          </w:p>
        </w:tc>
        <w:tc>
          <w:tcPr>
            <w:tcW w:w="1230" w:type="dxa"/>
            <w:tcBorders>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市审计局</w:t>
            </w:r>
          </w:p>
        </w:tc>
        <w:tc>
          <w:tcPr>
            <w:tcW w:w="1718" w:type="dxa"/>
            <w:tcBorders>
              <w:bottom w:val="single" w:sz="4" w:space="0" w:color="auto"/>
            </w:tcBorders>
            <w:tcMar>
              <w:left w:w="57" w:type="dxa"/>
              <w:right w:w="57" w:type="dxa"/>
            </w:tcMar>
            <w:vAlign w:val="center"/>
          </w:tcPr>
          <w:p w:rsidR="00332316" w:rsidRPr="00A34BBB" w:rsidRDefault="00332316">
            <w:pPr>
              <w:widowControl/>
              <w:spacing w:line="300" w:lineRule="exact"/>
              <w:rPr>
                <w:kern w:val="0"/>
                <w:szCs w:val="21"/>
              </w:rPr>
            </w:pPr>
            <w:r w:rsidRPr="00A34BBB">
              <w:rPr>
                <w:kern w:val="0"/>
                <w:szCs w:val="21"/>
              </w:rPr>
              <w:t>市财政局、市资源局、市国资委、市政务办</w:t>
            </w:r>
          </w:p>
        </w:tc>
      </w:tr>
    </w:tbl>
    <w:p w:rsidR="00332316" w:rsidRPr="00A34BBB" w:rsidRDefault="00332316">
      <w:pPr>
        <w:widowControl/>
        <w:spacing w:line="300" w:lineRule="exact"/>
        <w:rPr>
          <w:kern w:val="0"/>
          <w:szCs w:val="21"/>
        </w:rPr>
        <w:sectPr w:rsidR="00332316" w:rsidRPr="00A34BBB" w:rsidSect="00C33FCC">
          <w:footerReference w:type="even" r:id="rId7"/>
          <w:footerReference w:type="default" r:id="rId8"/>
          <w:pgSz w:w="16838" w:h="11906" w:orient="landscape"/>
          <w:pgMar w:top="993" w:right="1531" w:bottom="1531" w:left="1531" w:header="1418" w:footer="1418" w:gutter="0"/>
          <w:cols w:space="720"/>
          <w:docGrid w:linePitch="312"/>
        </w:sectPr>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r w:rsidRPr="00A34BBB">
        <w:rPr>
          <w:lang w:val="en-US" w:eastAsia="zh-CN"/>
        </w:rPr>
        <w:pict>
          <v:shapetype id="_x0000_t202" coordsize="21600,21600" o:spt="202" path="m,l,21600r21600,l21600,xe">
            <v:stroke joinstyle="miter"/>
            <v:path gradientshapeok="t" o:connecttype="rect"/>
          </v:shapetype>
          <v:shape id="文本框 63" o:spid="_x0000_s1087" type="#_x0000_t202" style="position:absolute;left:0;text-align:left;margin-left:362.25pt;margin-top:539.45pt;width:84pt;height:39pt;z-index:4" strokecolor="white">
            <v:textbox>
              <w:txbxContent>
                <w:p w:rsidR="00AE3E01" w:rsidRDefault="00AE3E01"/>
              </w:txbxContent>
            </v:textbox>
          </v:shape>
        </w:pict>
      </w: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rPr>
          <w:rFonts w:hint="eastAsia"/>
        </w:rPr>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p>
    <w:p w:rsidR="00332316" w:rsidRPr="00A34BBB" w:rsidRDefault="00332316">
      <w:pPr>
        <w:spacing w:line="420" w:lineRule="exact"/>
      </w:pPr>
      <w:r w:rsidRPr="00A34BBB">
        <w:rPr>
          <w:lang w:val="en-US" w:eastAsia="zh-CN"/>
        </w:rPr>
        <w:pict>
          <v:shape id="文本框 66" o:spid="_x0000_s1090" type="#_x0000_t202" style="position:absolute;left:0;text-align:left;margin-left:5.4pt;margin-top:149.45pt;width:89.25pt;height:31.2pt;z-index:5" strokecolor="white">
            <v:textbox>
              <w:txbxContent>
                <w:p w:rsidR="00AE3E01" w:rsidRDefault="00AE3E01"/>
              </w:txbxContent>
            </v:textbox>
          </v:shape>
        </w:pict>
      </w:r>
    </w:p>
    <w:p w:rsidR="00332316" w:rsidRPr="00A34BBB" w:rsidRDefault="00332316">
      <w:pPr>
        <w:spacing w:line="620" w:lineRule="exact"/>
        <w:ind w:firstLineChars="50" w:firstLine="160"/>
        <w:rPr>
          <w:rFonts w:eastAsia="仿宋_GB2312"/>
          <w:position w:val="6"/>
          <w:sz w:val="28"/>
          <w:szCs w:val="28"/>
        </w:rPr>
      </w:pPr>
      <w:r w:rsidRPr="00A34BBB">
        <w:rPr>
          <w:rFonts w:eastAsia="仿宋_GB2312"/>
          <w:position w:val="6"/>
          <w:sz w:val="32"/>
          <w:szCs w:val="32"/>
        </w:rPr>
        <w:pict>
          <v:line id="直线 27" o:spid="_x0000_s1079" style="position:absolute;left:0;text-align:left;z-index:1" from="-1.4pt,.1pt" to="439.5pt,.1pt"/>
        </w:pict>
      </w:r>
      <w:r w:rsidRPr="00A34BBB">
        <w:rPr>
          <w:rFonts w:eastAsia="仿宋_GB2312"/>
          <w:position w:val="6"/>
          <w:sz w:val="28"/>
          <w:szCs w:val="28"/>
        </w:rPr>
        <w:pict>
          <v:line id="Line 17" o:spid="_x0000_s1080" style="position:absolute;left:0;text-align:left;z-index:2" from="-1.4pt,.1pt" to="439.5pt,.1pt"/>
        </w:pict>
      </w:r>
      <w:r w:rsidRPr="00A34BBB">
        <w:rPr>
          <w:rFonts w:eastAsia="仿宋_GB2312"/>
          <w:position w:val="6"/>
          <w:sz w:val="28"/>
          <w:szCs w:val="28"/>
        </w:rPr>
        <w:t>送：市委常委、副市长，市政府各秘书长、主任；</w:t>
      </w:r>
    </w:p>
    <w:p w:rsidR="00332316" w:rsidRPr="00A34BBB" w:rsidRDefault="00332316">
      <w:pPr>
        <w:spacing w:line="420" w:lineRule="exact"/>
        <w:ind w:firstLineChars="50" w:firstLine="160"/>
        <w:rPr>
          <w:rFonts w:eastAsia="黑体"/>
        </w:rPr>
      </w:pPr>
      <w:r w:rsidRPr="00A34BBB">
        <w:rPr>
          <w:rFonts w:eastAsia="仿宋_GB2312"/>
          <w:position w:val="6"/>
          <w:sz w:val="32"/>
          <w:szCs w:val="32"/>
          <w:lang w:val="en-US" w:eastAsia="zh-CN"/>
        </w:rPr>
        <w:pict>
          <v:line id="_x0000_s1082" style="position:absolute;left:0;text-align:left;z-index:3" from="-1.4pt,24.4pt" to="439.5pt,24.4pt"/>
        </w:pict>
      </w:r>
      <w:r w:rsidRPr="00A34BBB">
        <w:rPr>
          <w:rFonts w:eastAsia="仿宋_GB2312"/>
          <w:position w:val="6"/>
          <w:sz w:val="28"/>
          <w:szCs w:val="28"/>
        </w:rPr>
        <w:t>发：各县区、功能板块，市各相关单位。</w:t>
      </w:r>
    </w:p>
    <w:p w:rsidR="00332316" w:rsidRPr="00A34BBB" w:rsidRDefault="00332316">
      <w:pPr>
        <w:spacing w:line="20" w:lineRule="exact"/>
      </w:pPr>
    </w:p>
    <w:sectPr w:rsidR="00332316" w:rsidRPr="00A34BBB">
      <w:footerReference w:type="even" r:id="rId9"/>
      <w:footerReference w:type="default" r:id="rId10"/>
      <w:pgSz w:w="11906" w:h="16838"/>
      <w:pgMar w:top="1928" w:right="1531" w:bottom="1134" w:left="1531" w:header="170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47" w:rsidRDefault="00130C47">
      <w:r>
        <w:separator/>
      </w:r>
    </w:p>
  </w:endnote>
  <w:endnote w:type="continuationSeparator" w:id="1">
    <w:p w:rsidR="00130C47" w:rsidRDefault="00130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溘冼_GB2312">
    <w:altName w:val="Arial Unicode MS"/>
    <w:panose1 w:val="00000000000000000000"/>
    <w:charset w:val="88"/>
    <w:family w:val="modern"/>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冼极">
    <w:altName w:val="PMingLiU"/>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01" w:rsidRDefault="00AE3E01">
    <w:pPr>
      <w:pStyle w:val="ab"/>
      <w:framePr w:wrap="around" w:vAnchor="text" w:hAnchor="margin" w:xAlign="outside" w:y="1"/>
      <w:rPr>
        <w:rStyle w:val="a5"/>
      </w:rPr>
    </w:pPr>
    <w:r>
      <w:fldChar w:fldCharType="begin"/>
    </w:r>
    <w:r>
      <w:rPr>
        <w:rStyle w:val="a5"/>
      </w:rPr>
      <w:instrText xml:space="preserve">PAGE  </w:instrText>
    </w:r>
    <w:r>
      <w:fldChar w:fldCharType="end"/>
    </w:r>
  </w:p>
  <w:p w:rsidR="00AE3E01" w:rsidRDefault="00AE3E01">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01" w:rsidRDefault="00AE3E01">
    <w:pPr>
      <w:pStyle w:val="ab"/>
      <w:framePr w:wrap="around" w:vAnchor="text" w:hAnchor="margin" w:xAlign="outside" w:y="1"/>
      <w:ind w:leftChars="100" w:left="210" w:rightChars="100" w:right="210"/>
      <w:rPr>
        <w:rStyle w:val="a5"/>
        <w:sz w:val="28"/>
        <w:szCs w:val="28"/>
      </w:rPr>
    </w:pPr>
    <w:r>
      <w:rPr>
        <w:rStyle w:val="a5"/>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C33FCC">
      <w:rPr>
        <w:rStyle w:val="a5"/>
        <w:noProof/>
        <w:sz w:val="28"/>
        <w:szCs w:val="28"/>
      </w:rPr>
      <w:t>1</w:t>
    </w:r>
    <w:r>
      <w:rPr>
        <w:sz w:val="28"/>
        <w:szCs w:val="28"/>
      </w:rPr>
      <w:fldChar w:fldCharType="end"/>
    </w:r>
    <w:r>
      <w:rPr>
        <w:rStyle w:val="a5"/>
        <w:sz w:val="28"/>
        <w:szCs w:val="28"/>
      </w:rPr>
      <w:t xml:space="preserve"> —</w:t>
    </w:r>
  </w:p>
  <w:p w:rsidR="00AE3E01" w:rsidRDefault="00AE3E01">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01" w:rsidRDefault="00AE3E01">
    <w:pPr>
      <w:pStyle w:val="ab"/>
      <w:framePr w:wrap="around" w:vAnchor="text" w:hAnchor="margin" w:xAlign="outside" w:y="1"/>
      <w:rPr>
        <w:rStyle w:val="a5"/>
      </w:rPr>
    </w:pPr>
    <w:r>
      <w:fldChar w:fldCharType="begin"/>
    </w:r>
    <w:r>
      <w:rPr>
        <w:rStyle w:val="a5"/>
      </w:rPr>
      <w:instrText xml:space="preserve">PAGE  </w:instrText>
    </w:r>
    <w:r>
      <w:fldChar w:fldCharType="end"/>
    </w:r>
  </w:p>
  <w:p w:rsidR="00AE3E01" w:rsidRDefault="00AE3E01">
    <w:pPr>
      <w:pStyle w:val="ab"/>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01" w:rsidRDefault="00AE3E01">
    <w:pPr>
      <w:pStyle w:val="ab"/>
      <w:framePr w:wrap="around" w:vAnchor="text" w:hAnchor="margin" w:xAlign="outside" w:y="1"/>
      <w:ind w:leftChars="100" w:left="210" w:rightChars="100" w:right="210"/>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C33FCC">
      <w:rPr>
        <w:rStyle w:val="a5"/>
        <w:noProof/>
        <w:sz w:val="28"/>
        <w:szCs w:val="28"/>
      </w:rPr>
      <w:t>29</w:t>
    </w:r>
    <w:r>
      <w:rPr>
        <w:sz w:val="28"/>
        <w:szCs w:val="28"/>
      </w:rPr>
      <w:fldChar w:fldCharType="end"/>
    </w:r>
    <w:r>
      <w:rPr>
        <w:rStyle w:val="a5"/>
        <w:rFonts w:hint="eastAsia"/>
        <w:sz w:val="28"/>
        <w:szCs w:val="28"/>
      </w:rPr>
      <w:t xml:space="preserve"> </w:t>
    </w:r>
    <w:r>
      <w:rPr>
        <w:rStyle w:val="a5"/>
        <w:rFonts w:hint="eastAsia"/>
        <w:sz w:val="28"/>
        <w:szCs w:val="28"/>
      </w:rPr>
      <w:t>—</w:t>
    </w:r>
  </w:p>
  <w:p w:rsidR="00AE3E01" w:rsidRDefault="00AE3E01">
    <w:pPr>
      <w:pStyle w:val="ab"/>
      <w:ind w:right="360" w:firstLine="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47" w:rsidRDefault="00130C47">
      <w:r>
        <w:separator/>
      </w:r>
    </w:p>
  </w:footnote>
  <w:footnote w:type="continuationSeparator" w:id="1">
    <w:p w:rsidR="00130C47" w:rsidRDefault="00130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44195"/>
    <w:multiLevelType w:val="multilevel"/>
    <w:tmpl w:val="69344195"/>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52FC"/>
    <w:rsid w:val="000003FA"/>
    <w:rsid w:val="000010E8"/>
    <w:rsid w:val="00001924"/>
    <w:rsid w:val="0000597B"/>
    <w:rsid w:val="00010FC8"/>
    <w:rsid w:val="00011DAE"/>
    <w:rsid w:val="00013AC4"/>
    <w:rsid w:val="00016D43"/>
    <w:rsid w:val="0002160B"/>
    <w:rsid w:val="0002281F"/>
    <w:rsid w:val="00026462"/>
    <w:rsid w:val="00027181"/>
    <w:rsid w:val="00030D6D"/>
    <w:rsid w:val="00032BAF"/>
    <w:rsid w:val="00033C96"/>
    <w:rsid w:val="00034620"/>
    <w:rsid w:val="00035C81"/>
    <w:rsid w:val="00036A1B"/>
    <w:rsid w:val="00036ECF"/>
    <w:rsid w:val="00037100"/>
    <w:rsid w:val="00037DC9"/>
    <w:rsid w:val="00040C12"/>
    <w:rsid w:val="00043094"/>
    <w:rsid w:val="00051142"/>
    <w:rsid w:val="00051C2F"/>
    <w:rsid w:val="00052485"/>
    <w:rsid w:val="00060A9E"/>
    <w:rsid w:val="00060EA5"/>
    <w:rsid w:val="00061745"/>
    <w:rsid w:val="0006316D"/>
    <w:rsid w:val="00064395"/>
    <w:rsid w:val="00064FF3"/>
    <w:rsid w:val="000654B3"/>
    <w:rsid w:val="000658C6"/>
    <w:rsid w:val="000663F9"/>
    <w:rsid w:val="00067067"/>
    <w:rsid w:val="00074DC7"/>
    <w:rsid w:val="000829C1"/>
    <w:rsid w:val="00083714"/>
    <w:rsid w:val="00086BD6"/>
    <w:rsid w:val="00092902"/>
    <w:rsid w:val="0009499B"/>
    <w:rsid w:val="00095FC5"/>
    <w:rsid w:val="00097888"/>
    <w:rsid w:val="000A068B"/>
    <w:rsid w:val="000A131D"/>
    <w:rsid w:val="000A3A90"/>
    <w:rsid w:val="000A5A92"/>
    <w:rsid w:val="000B30C3"/>
    <w:rsid w:val="000B331A"/>
    <w:rsid w:val="000B41F4"/>
    <w:rsid w:val="000C1896"/>
    <w:rsid w:val="000C2659"/>
    <w:rsid w:val="000C542D"/>
    <w:rsid w:val="000C5CC1"/>
    <w:rsid w:val="000C654D"/>
    <w:rsid w:val="000C6BA4"/>
    <w:rsid w:val="000D5C5A"/>
    <w:rsid w:val="000E04DD"/>
    <w:rsid w:val="000E0BEC"/>
    <w:rsid w:val="000E2BAE"/>
    <w:rsid w:val="000E3970"/>
    <w:rsid w:val="000E4775"/>
    <w:rsid w:val="000E69F1"/>
    <w:rsid w:val="000F0960"/>
    <w:rsid w:val="000F1797"/>
    <w:rsid w:val="000F60C6"/>
    <w:rsid w:val="0010222B"/>
    <w:rsid w:val="00107309"/>
    <w:rsid w:val="00112732"/>
    <w:rsid w:val="00112955"/>
    <w:rsid w:val="00115B88"/>
    <w:rsid w:val="00115FAF"/>
    <w:rsid w:val="00117782"/>
    <w:rsid w:val="001205B3"/>
    <w:rsid w:val="0012067A"/>
    <w:rsid w:val="001207BD"/>
    <w:rsid w:val="00121A8D"/>
    <w:rsid w:val="001264FC"/>
    <w:rsid w:val="001267B6"/>
    <w:rsid w:val="00127FC9"/>
    <w:rsid w:val="00130351"/>
    <w:rsid w:val="00130A82"/>
    <w:rsid w:val="00130AEE"/>
    <w:rsid w:val="00130C47"/>
    <w:rsid w:val="00132981"/>
    <w:rsid w:val="001350EA"/>
    <w:rsid w:val="001356EA"/>
    <w:rsid w:val="00136EEA"/>
    <w:rsid w:val="001372D8"/>
    <w:rsid w:val="001405F5"/>
    <w:rsid w:val="001421B2"/>
    <w:rsid w:val="00145DBB"/>
    <w:rsid w:val="00152995"/>
    <w:rsid w:val="00154F15"/>
    <w:rsid w:val="00155A5F"/>
    <w:rsid w:val="0016072F"/>
    <w:rsid w:val="00162E58"/>
    <w:rsid w:val="00164993"/>
    <w:rsid w:val="00164A7D"/>
    <w:rsid w:val="00164B2B"/>
    <w:rsid w:val="00166629"/>
    <w:rsid w:val="00170A39"/>
    <w:rsid w:val="001710FE"/>
    <w:rsid w:val="00174495"/>
    <w:rsid w:val="00174735"/>
    <w:rsid w:val="001758F0"/>
    <w:rsid w:val="00177D21"/>
    <w:rsid w:val="0018140D"/>
    <w:rsid w:val="001817B2"/>
    <w:rsid w:val="00181872"/>
    <w:rsid w:val="00181DA7"/>
    <w:rsid w:val="001822A5"/>
    <w:rsid w:val="00186F8C"/>
    <w:rsid w:val="00190BAC"/>
    <w:rsid w:val="00191A55"/>
    <w:rsid w:val="00191B69"/>
    <w:rsid w:val="00192214"/>
    <w:rsid w:val="001968D3"/>
    <w:rsid w:val="001A07B4"/>
    <w:rsid w:val="001A21BC"/>
    <w:rsid w:val="001A4903"/>
    <w:rsid w:val="001A51BA"/>
    <w:rsid w:val="001B05C4"/>
    <w:rsid w:val="001B0861"/>
    <w:rsid w:val="001B25FE"/>
    <w:rsid w:val="001B4D52"/>
    <w:rsid w:val="001C0C44"/>
    <w:rsid w:val="001C2770"/>
    <w:rsid w:val="001D1991"/>
    <w:rsid w:val="001D37EF"/>
    <w:rsid w:val="001D41B8"/>
    <w:rsid w:val="001D6468"/>
    <w:rsid w:val="001E0877"/>
    <w:rsid w:val="001E23A2"/>
    <w:rsid w:val="001E4FAA"/>
    <w:rsid w:val="001E4FAD"/>
    <w:rsid w:val="001E60AC"/>
    <w:rsid w:val="001E6B2C"/>
    <w:rsid w:val="001E71D7"/>
    <w:rsid w:val="001F7151"/>
    <w:rsid w:val="001F7818"/>
    <w:rsid w:val="00200085"/>
    <w:rsid w:val="0020175E"/>
    <w:rsid w:val="00203667"/>
    <w:rsid w:val="00207FD8"/>
    <w:rsid w:val="00211ADC"/>
    <w:rsid w:val="002131C4"/>
    <w:rsid w:val="002136B4"/>
    <w:rsid w:val="00220984"/>
    <w:rsid w:val="0022397B"/>
    <w:rsid w:val="00224D95"/>
    <w:rsid w:val="00225732"/>
    <w:rsid w:val="00226650"/>
    <w:rsid w:val="00226743"/>
    <w:rsid w:val="00226B4A"/>
    <w:rsid w:val="00232F6F"/>
    <w:rsid w:val="0023482D"/>
    <w:rsid w:val="00235AC6"/>
    <w:rsid w:val="00241C8C"/>
    <w:rsid w:val="002425D5"/>
    <w:rsid w:val="00244E3A"/>
    <w:rsid w:val="002472D3"/>
    <w:rsid w:val="00247DA6"/>
    <w:rsid w:val="0025305F"/>
    <w:rsid w:val="00253524"/>
    <w:rsid w:val="002555E9"/>
    <w:rsid w:val="00256BE6"/>
    <w:rsid w:val="00260706"/>
    <w:rsid w:val="00261FD1"/>
    <w:rsid w:val="002645F0"/>
    <w:rsid w:val="00264B7D"/>
    <w:rsid w:val="00271581"/>
    <w:rsid w:val="0027249E"/>
    <w:rsid w:val="00274EA0"/>
    <w:rsid w:val="00277B58"/>
    <w:rsid w:val="002858B5"/>
    <w:rsid w:val="002932E7"/>
    <w:rsid w:val="0029357D"/>
    <w:rsid w:val="002936F3"/>
    <w:rsid w:val="002A1093"/>
    <w:rsid w:val="002A279D"/>
    <w:rsid w:val="002A57E2"/>
    <w:rsid w:val="002A5968"/>
    <w:rsid w:val="002A5DC9"/>
    <w:rsid w:val="002A70D9"/>
    <w:rsid w:val="002A7402"/>
    <w:rsid w:val="002A77E3"/>
    <w:rsid w:val="002B0FE8"/>
    <w:rsid w:val="002B1ADD"/>
    <w:rsid w:val="002B3DF6"/>
    <w:rsid w:val="002B7154"/>
    <w:rsid w:val="002B73A3"/>
    <w:rsid w:val="002C055C"/>
    <w:rsid w:val="002C34AA"/>
    <w:rsid w:val="002C3AD4"/>
    <w:rsid w:val="002D1EAD"/>
    <w:rsid w:val="002D1EB2"/>
    <w:rsid w:val="002D3CEA"/>
    <w:rsid w:val="002D510C"/>
    <w:rsid w:val="002D55DD"/>
    <w:rsid w:val="002D67EE"/>
    <w:rsid w:val="002D692F"/>
    <w:rsid w:val="002D7C97"/>
    <w:rsid w:val="002E1C50"/>
    <w:rsid w:val="002E3CF5"/>
    <w:rsid w:val="002E4461"/>
    <w:rsid w:val="002F1D49"/>
    <w:rsid w:val="002F34ED"/>
    <w:rsid w:val="002F41BA"/>
    <w:rsid w:val="002F5808"/>
    <w:rsid w:val="002F73D9"/>
    <w:rsid w:val="00301B09"/>
    <w:rsid w:val="0030286B"/>
    <w:rsid w:val="00304C58"/>
    <w:rsid w:val="003143A2"/>
    <w:rsid w:val="003169A4"/>
    <w:rsid w:val="0032053B"/>
    <w:rsid w:val="00320BB3"/>
    <w:rsid w:val="00322442"/>
    <w:rsid w:val="003228AC"/>
    <w:rsid w:val="003234D1"/>
    <w:rsid w:val="003237C8"/>
    <w:rsid w:val="00325542"/>
    <w:rsid w:val="00332316"/>
    <w:rsid w:val="003340C0"/>
    <w:rsid w:val="003418A7"/>
    <w:rsid w:val="003443AE"/>
    <w:rsid w:val="00344850"/>
    <w:rsid w:val="0034505A"/>
    <w:rsid w:val="00346C8C"/>
    <w:rsid w:val="00350C9A"/>
    <w:rsid w:val="00355322"/>
    <w:rsid w:val="00355A2B"/>
    <w:rsid w:val="00356BD4"/>
    <w:rsid w:val="00357076"/>
    <w:rsid w:val="0036055D"/>
    <w:rsid w:val="00364FD8"/>
    <w:rsid w:val="00365B72"/>
    <w:rsid w:val="00366CCF"/>
    <w:rsid w:val="00367127"/>
    <w:rsid w:val="003706C4"/>
    <w:rsid w:val="00370F13"/>
    <w:rsid w:val="00372FBC"/>
    <w:rsid w:val="003765FC"/>
    <w:rsid w:val="00377867"/>
    <w:rsid w:val="003920BF"/>
    <w:rsid w:val="00392CD0"/>
    <w:rsid w:val="00396348"/>
    <w:rsid w:val="003977D7"/>
    <w:rsid w:val="00397F92"/>
    <w:rsid w:val="003A039D"/>
    <w:rsid w:val="003A1CD2"/>
    <w:rsid w:val="003A256A"/>
    <w:rsid w:val="003A45C2"/>
    <w:rsid w:val="003A5F74"/>
    <w:rsid w:val="003A7D12"/>
    <w:rsid w:val="003B0361"/>
    <w:rsid w:val="003B557D"/>
    <w:rsid w:val="003B588D"/>
    <w:rsid w:val="003C080F"/>
    <w:rsid w:val="003C0BA7"/>
    <w:rsid w:val="003C2C71"/>
    <w:rsid w:val="003C3549"/>
    <w:rsid w:val="003C49A0"/>
    <w:rsid w:val="003C710D"/>
    <w:rsid w:val="003D22D8"/>
    <w:rsid w:val="003D4E41"/>
    <w:rsid w:val="003D5E40"/>
    <w:rsid w:val="003D795E"/>
    <w:rsid w:val="003E0CC0"/>
    <w:rsid w:val="003E0D1B"/>
    <w:rsid w:val="003E389C"/>
    <w:rsid w:val="003F037C"/>
    <w:rsid w:val="003F147A"/>
    <w:rsid w:val="003F27E5"/>
    <w:rsid w:val="0040001E"/>
    <w:rsid w:val="0040343C"/>
    <w:rsid w:val="00404C88"/>
    <w:rsid w:val="00407C54"/>
    <w:rsid w:val="0041314C"/>
    <w:rsid w:val="00414787"/>
    <w:rsid w:val="00415728"/>
    <w:rsid w:val="0041771C"/>
    <w:rsid w:val="00421D7C"/>
    <w:rsid w:val="00421F84"/>
    <w:rsid w:val="00423618"/>
    <w:rsid w:val="00423FF8"/>
    <w:rsid w:val="00432A9F"/>
    <w:rsid w:val="00446B93"/>
    <w:rsid w:val="00447DD2"/>
    <w:rsid w:val="00453FF5"/>
    <w:rsid w:val="0045469B"/>
    <w:rsid w:val="004550A6"/>
    <w:rsid w:val="0045607E"/>
    <w:rsid w:val="0045684D"/>
    <w:rsid w:val="0045736C"/>
    <w:rsid w:val="00464667"/>
    <w:rsid w:val="00465067"/>
    <w:rsid w:val="0046609B"/>
    <w:rsid w:val="00466A9B"/>
    <w:rsid w:val="00466CBD"/>
    <w:rsid w:val="004676FD"/>
    <w:rsid w:val="004707FF"/>
    <w:rsid w:val="00470B58"/>
    <w:rsid w:val="00483CEE"/>
    <w:rsid w:val="0048621C"/>
    <w:rsid w:val="00487245"/>
    <w:rsid w:val="00490B44"/>
    <w:rsid w:val="004912C0"/>
    <w:rsid w:val="004949BC"/>
    <w:rsid w:val="004A365A"/>
    <w:rsid w:val="004A473B"/>
    <w:rsid w:val="004A5073"/>
    <w:rsid w:val="004A5846"/>
    <w:rsid w:val="004B0D2E"/>
    <w:rsid w:val="004B1ACE"/>
    <w:rsid w:val="004B249F"/>
    <w:rsid w:val="004C1856"/>
    <w:rsid w:val="004C3F72"/>
    <w:rsid w:val="004C45D8"/>
    <w:rsid w:val="004C6961"/>
    <w:rsid w:val="004D280F"/>
    <w:rsid w:val="004D4A17"/>
    <w:rsid w:val="004D6E9E"/>
    <w:rsid w:val="004D77D0"/>
    <w:rsid w:val="004D7D60"/>
    <w:rsid w:val="004E20D0"/>
    <w:rsid w:val="004E3791"/>
    <w:rsid w:val="004E519E"/>
    <w:rsid w:val="004E730B"/>
    <w:rsid w:val="004E7BF6"/>
    <w:rsid w:val="004F2F54"/>
    <w:rsid w:val="004F389A"/>
    <w:rsid w:val="004F46F6"/>
    <w:rsid w:val="004F78BA"/>
    <w:rsid w:val="00500130"/>
    <w:rsid w:val="00501CA0"/>
    <w:rsid w:val="00505AB1"/>
    <w:rsid w:val="005103BE"/>
    <w:rsid w:val="00510863"/>
    <w:rsid w:val="0051191B"/>
    <w:rsid w:val="00513778"/>
    <w:rsid w:val="00513D69"/>
    <w:rsid w:val="00513E3D"/>
    <w:rsid w:val="00515C5C"/>
    <w:rsid w:val="00526730"/>
    <w:rsid w:val="00526CAC"/>
    <w:rsid w:val="00527C95"/>
    <w:rsid w:val="00530203"/>
    <w:rsid w:val="00531FAD"/>
    <w:rsid w:val="0053396B"/>
    <w:rsid w:val="005340B6"/>
    <w:rsid w:val="00535626"/>
    <w:rsid w:val="00535F3D"/>
    <w:rsid w:val="00536E0B"/>
    <w:rsid w:val="005370D8"/>
    <w:rsid w:val="00542C79"/>
    <w:rsid w:val="00545A52"/>
    <w:rsid w:val="0054695E"/>
    <w:rsid w:val="005475D4"/>
    <w:rsid w:val="00547BB2"/>
    <w:rsid w:val="005505AD"/>
    <w:rsid w:val="00551D7E"/>
    <w:rsid w:val="00551EFE"/>
    <w:rsid w:val="00552A5C"/>
    <w:rsid w:val="005531E9"/>
    <w:rsid w:val="00556A85"/>
    <w:rsid w:val="005617A8"/>
    <w:rsid w:val="0056220C"/>
    <w:rsid w:val="005736C2"/>
    <w:rsid w:val="00583CC9"/>
    <w:rsid w:val="005844B9"/>
    <w:rsid w:val="005852FC"/>
    <w:rsid w:val="00587989"/>
    <w:rsid w:val="005935EF"/>
    <w:rsid w:val="00595947"/>
    <w:rsid w:val="005972BA"/>
    <w:rsid w:val="005A1ADB"/>
    <w:rsid w:val="005A275B"/>
    <w:rsid w:val="005A37FC"/>
    <w:rsid w:val="005A5335"/>
    <w:rsid w:val="005A662F"/>
    <w:rsid w:val="005A6CE7"/>
    <w:rsid w:val="005B7621"/>
    <w:rsid w:val="005C40C6"/>
    <w:rsid w:val="005C4218"/>
    <w:rsid w:val="005C5BA2"/>
    <w:rsid w:val="005C5EC6"/>
    <w:rsid w:val="005C6692"/>
    <w:rsid w:val="005C702F"/>
    <w:rsid w:val="005D1611"/>
    <w:rsid w:val="005D6810"/>
    <w:rsid w:val="005E2771"/>
    <w:rsid w:val="005E5EA7"/>
    <w:rsid w:val="005E7264"/>
    <w:rsid w:val="005E73A2"/>
    <w:rsid w:val="005F130C"/>
    <w:rsid w:val="005F6E8E"/>
    <w:rsid w:val="006004CE"/>
    <w:rsid w:val="006013B7"/>
    <w:rsid w:val="0060533E"/>
    <w:rsid w:val="00606AB6"/>
    <w:rsid w:val="00606CAE"/>
    <w:rsid w:val="0061210F"/>
    <w:rsid w:val="006131BD"/>
    <w:rsid w:val="006133C9"/>
    <w:rsid w:val="006151AE"/>
    <w:rsid w:val="0061661D"/>
    <w:rsid w:val="006175D5"/>
    <w:rsid w:val="006277D4"/>
    <w:rsid w:val="0063069B"/>
    <w:rsid w:val="00631BF7"/>
    <w:rsid w:val="00632735"/>
    <w:rsid w:val="00632926"/>
    <w:rsid w:val="00636CDF"/>
    <w:rsid w:val="00636E73"/>
    <w:rsid w:val="00637D2F"/>
    <w:rsid w:val="00646B69"/>
    <w:rsid w:val="00650E33"/>
    <w:rsid w:val="00653A2D"/>
    <w:rsid w:val="006572CF"/>
    <w:rsid w:val="00672A09"/>
    <w:rsid w:val="00673BA7"/>
    <w:rsid w:val="0067637A"/>
    <w:rsid w:val="00680125"/>
    <w:rsid w:val="006854B0"/>
    <w:rsid w:val="00686D33"/>
    <w:rsid w:val="00687D58"/>
    <w:rsid w:val="006924D9"/>
    <w:rsid w:val="006965FA"/>
    <w:rsid w:val="0069689D"/>
    <w:rsid w:val="00696979"/>
    <w:rsid w:val="006A09F2"/>
    <w:rsid w:val="006A1B7B"/>
    <w:rsid w:val="006A4F48"/>
    <w:rsid w:val="006B4A60"/>
    <w:rsid w:val="006C3103"/>
    <w:rsid w:val="006C44AF"/>
    <w:rsid w:val="006C4D63"/>
    <w:rsid w:val="006C7103"/>
    <w:rsid w:val="006D000C"/>
    <w:rsid w:val="006D15F7"/>
    <w:rsid w:val="006D2ADE"/>
    <w:rsid w:val="006D345B"/>
    <w:rsid w:val="006D4D1A"/>
    <w:rsid w:val="006D5D52"/>
    <w:rsid w:val="006D638E"/>
    <w:rsid w:val="006D66DB"/>
    <w:rsid w:val="006D6CC5"/>
    <w:rsid w:val="006D7E83"/>
    <w:rsid w:val="006E3BC3"/>
    <w:rsid w:val="006E3D80"/>
    <w:rsid w:val="006E66D1"/>
    <w:rsid w:val="006E6FEA"/>
    <w:rsid w:val="006F4123"/>
    <w:rsid w:val="006F4437"/>
    <w:rsid w:val="006F45AB"/>
    <w:rsid w:val="006F4800"/>
    <w:rsid w:val="007014C1"/>
    <w:rsid w:val="00702C7F"/>
    <w:rsid w:val="00703186"/>
    <w:rsid w:val="00704213"/>
    <w:rsid w:val="007042A0"/>
    <w:rsid w:val="007120B9"/>
    <w:rsid w:val="00712823"/>
    <w:rsid w:val="00713D59"/>
    <w:rsid w:val="0071409E"/>
    <w:rsid w:val="00722936"/>
    <w:rsid w:val="00731492"/>
    <w:rsid w:val="00734E6A"/>
    <w:rsid w:val="00734FBB"/>
    <w:rsid w:val="00735100"/>
    <w:rsid w:val="0073738A"/>
    <w:rsid w:val="007376BA"/>
    <w:rsid w:val="007458FE"/>
    <w:rsid w:val="00750B54"/>
    <w:rsid w:val="00752BE9"/>
    <w:rsid w:val="00755CB7"/>
    <w:rsid w:val="0076116B"/>
    <w:rsid w:val="00761A97"/>
    <w:rsid w:val="00762E9F"/>
    <w:rsid w:val="007630D1"/>
    <w:rsid w:val="007726F3"/>
    <w:rsid w:val="00774F15"/>
    <w:rsid w:val="00775CC6"/>
    <w:rsid w:val="00775D18"/>
    <w:rsid w:val="00782845"/>
    <w:rsid w:val="00785221"/>
    <w:rsid w:val="00786870"/>
    <w:rsid w:val="00790C9A"/>
    <w:rsid w:val="00791F4D"/>
    <w:rsid w:val="007927F7"/>
    <w:rsid w:val="007943E4"/>
    <w:rsid w:val="00797137"/>
    <w:rsid w:val="00797EFB"/>
    <w:rsid w:val="007A0691"/>
    <w:rsid w:val="007A26FA"/>
    <w:rsid w:val="007A3266"/>
    <w:rsid w:val="007A3C99"/>
    <w:rsid w:val="007A52FC"/>
    <w:rsid w:val="007B0A96"/>
    <w:rsid w:val="007B1B1B"/>
    <w:rsid w:val="007B2B9D"/>
    <w:rsid w:val="007B390E"/>
    <w:rsid w:val="007C214B"/>
    <w:rsid w:val="007C2B20"/>
    <w:rsid w:val="007C3CB0"/>
    <w:rsid w:val="007C45F9"/>
    <w:rsid w:val="007C56F8"/>
    <w:rsid w:val="007D12AC"/>
    <w:rsid w:val="007D2160"/>
    <w:rsid w:val="007D3216"/>
    <w:rsid w:val="007D3AA0"/>
    <w:rsid w:val="007E5B5D"/>
    <w:rsid w:val="007E7CE2"/>
    <w:rsid w:val="007F1BCC"/>
    <w:rsid w:val="007F4E28"/>
    <w:rsid w:val="007F55C2"/>
    <w:rsid w:val="007F78FA"/>
    <w:rsid w:val="0080059A"/>
    <w:rsid w:val="00805773"/>
    <w:rsid w:val="00810027"/>
    <w:rsid w:val="008124C4"/>
    <w:rsid w:val="008213D9"/>
    <w:rsid w:val="00822011"/>
    <w:rsid w:val="00826593"/>
    <w:rsid w:val="00830A5F"/>
    <w:rsid w:val="00834125"/>
    <w:rsid w:val="008341E5"/>
    <w:rsid w:val="00835A0B"/>
    <w:rsid w:val="00835E3D"/>
    <w:rsid w:val="00836B9C"/>
    <w:rsid w:val="0084131C"/>
    <w:rsid w:val="00842D3C"/>
    <w:rsid w:val="00843063"/>
    <w:rsid w:val="0084324D"/>
    <w:rsid w:val="00843495"/>
    <w:rsid w:val="0084391B"/>
    <w:rsid w:val="00845570"/>
    <w:rsid w:val="008457E1"/>
    <w:rsid w:val="008508FD"/>
    <w:rsid w:val="00850F07"/>
    <w:rsid w:val="00851BE8"/>
    <w:rsid w:val="00851E8D"/>
    <w:rsid w:val="00852487"/>
    <w:rsid w:val="00853B60"/>
    <w:rsid w:val="008557B6"/>
    <w:rsid w:val="0085796B"/>
    <w:rsid w:val="00861758"/>
    <w:rsid w:val="008623F4"/>
    <w:rsid w:val="008634A9"/>
    <w:rsid w:val="00866594"/>
    <w:rsid w:val="0087349A"/>
    <w:rsid w:val="008746BB"/>
    <w:rsid w:val="00874BF1"/>
    <w:rsid w:val="00875551"/>
    <w:rsid w:val="00881E36"/>
    <w:rsid w:val="00881E37"/>
    <w:rsid w:val="00882667"/>
    <w:rsid w:val="00885E43"/>
    <w:rsid w:val="00892567"/>
    <w:rsid w:val="00892808"/>
    <w:rsid w:val="008936A6"/>
    <w:rsid w:val="0089394C"/>
    <w:rsid w:val="008961FA"/>
    <w:rsid w:val="008963B2"/>
    <w:rsid w:val="008A160B"/>
    <w:rsid w:val="008A1ACD"/>
    <w:rsid w:val="008A63BA"/>
    <w:rsid w:val="008B16A5"/>
    <w:rsid w:val="008B322F"/>
    <w:rsid w:val="008B38DC"/>
    <w:rsid w:val="008B3D17"/>
    <w:rsid w:val="008C2F68"/>
    <w:rsid w:val="008C31BA"/>
    <w:rsid w:val="008C4724"/>
    <w:rsid w:val="008C5899"/>
    <w:rsid w:val="008C5E14"/>
    <w:rsid w:val="008C66B9"/>
    <w:rsid w:val="008C6EAC"/>
    <w:rsid w:val="008D0102"/>
    <w:rsid w:val="008D01E8"/>
    <w:rsid w:val="008D0807"/>
    <w:rsid w:val="008D4EC3"/>
    <w:rsid w:val="008E08F4"/>
    <w:rsid w:val="008E16E1"/>
    <w:rsid w:val="008E2060"/>
    <w:rsid w:val="008E2493"/>
    <w:rsid w:val="008E2E63"/>
    <w:rsid w:val="008E4685"/>
    <w:rsid w:val="008E4C1A"/>
    <w:rsid w:val="008E4DEF"/>
    <w:rsid w:val="008E4FED"/>
    <w:rsid w:val="008E63D1"/>
    <w:rsid w:val="008E7F9A"/>
    <w:rsid w:val="008F13CE"/>
    <w:rsid w:val="008F2E48"/>
    <w:rsid w:val="008F6FAB"/>
    <w:rsid w:val="008F735D"/>
    <w:rsid w:val="0090196C"/>
    <w:rsid w:val="0090295A"/>
    <w:rsid w:val="00902CA2"/>
    <w:rsid w:val="009047A1"/>
    <w:rsid w:val="00911926"/>
    <w:rsid w:val="00911D46"/>
    <w:rsid w:val="00914697"/>
    <w:rsid w:val="00917D52"/>
    <w:rsid w:val="00921C47"/>
    <w:rsid w:val="0092399C"/>
    <w:rsid w:val="00923C94"/>
    <w:rsid w:val="0092450B"/>
    <w:rsid w:val="00924824"/>
    <w:rsid w:val="009253E7"/>
    <w:rsid w:val="00925673"/>
    <w:rsid w:val="0092778C"/>
    <w:rsid w:val="00927D91"/>
    <w:rsid w:val="009319B8"/>
    <w:rsid w:val="009319EC"/>
    <w:rsid w:val="009339B1"/>
    <w:rsid w:val="0093614A"/>
    <w:rsid w:val="00942275"/>
    <w:rsid w:val="00943872"/>
    <w:rsid w:val="00944518"/>
    <w:rsid w:val="009454D5"/>
    <w:rsid w:val="009457B2"/>
    <w:rsid w:val="009556C3"/>
    <w:rsid w:val="009579A1"/>
    <w:rsid w:val="00960A9F"/>
    <w:rsid w:val="00962EBD"/>
    <w:rsid w:val="00964B70"/>
    <w:rsid w:val="00964F94"/>
    <w:rsid w:val="00965C37"/>
    <w:rsid w:val="009678B4"/>
    <w:rsid w:val="00971071"/>
    <w:rsid w:val="0097374D"/>
    <w:rsid w:val="00975A2A"/>
    <w:rsid w:val="0097617C"/>
    <w:rsid w:val="009763FF"/>
    <w:rsid w:val="009773F4"/>
    <w:rsid w:val="00981746"/>
    <w:rsid w:val="0099379D"/>
    <w:rsid w:val="00994F21"/>
    <w:rsid w:val="00996BDD"/>
    <w:rsid w:val="009971D1"/>
    <w:rsid w:val="009A21E9"/>
    <w:rsid w:val="009B1146"/>
    <w:rsid w:val="009B47FC"/>
    <w:rsid w:val="009B4D0E"/>
    <w:rsid w:val="009B58F5"/>
    <w:rsid w:val="009B6837"/>
    <w:rsid w:val="009B68C5"/>
    <w:rsid w:val="009B6F1F"/>
    <w:rsid w:val="009B7B4A"/>
    <w:rsid w:val="009C40DD"/>
    <w:rsid w:val="009D31AA"/>
    <w:rsid w:val="009D586A"/>
    <w:rsid w:val="009D590A"/>
    <w:rsid w:val="009D5FA9"/>
    <w:rsid w:val="009E0280"/>
    <w:rsid w:val="009E2C10"/>
    <w:rsid w:val="009E5FA7"/>
    <w:rsid w:val="009E6F21"/>
    <w:rsid w:val="009E6F72"/>
    <w:rsid w:val="009E7531"/>
    <w:rsid w:val="009F21F2"/>
    <w:rsid w:val="009F3421"/>
    <w:rsid w:val="009F7352"/>
    <w:rsid w:val="00A014D8"/>
    <w:rsid w:val="00A07096"/>
    <w:rsid w:val="00A1225D"/>
    <w:rsid w:val="00A12B17"/>
    <w:rsid w:val="00A15CD4"/>
    <w:rsid w:val="00A2130D"/>
    <w:rsid w:val="00A21CBC"/>
    <w:rsid w:val="00A22DEB"/>
    <w:rsid w:val="00A3163D"/>
    <w:rsid w:val="00A31AC7"/>
    <w:rsid w:val="00A343E7"/>
    <w:rsid w:val="00A34BBB"/>
    <w:rsid w:val="00A35EF4"/>
    <w:rsid w:val="00A3693F"/>
    <w:rsid w:val="00A37F10"/>
    <w:rsid w:val="00A40364"/>
    <w:rsid w:val="00A405BD"/>
    <w:rsid w:val="00A44DEB"/>
    <w:rsid w:val="00A45576"/>
    <w:rsid w:val="00A5079C"/>
    <w:rsid w:val="00A51248"/>
    <w:rsid w:val="00A5178B"/>
    <w:rsid w:val="00A52A6C"/>
    <w:rsid w:val="00A53159"/>
    <w:rsid w:val="00A56395"/>
    <w:rsid w:val="00A56C03"/>
    <w:rsid w:val="00A60765"/>
    <w:rsid w:val="00A616CB"/>
    <w:rsid w:val="00A620CB"/>
    <w:rsid w:val="00A621BB"/>
    <w:rsid w:val="00A6311F"/>
    <w:rsid w:val="00A66C19"/>
    <w:rsid w:val="00A67985"/>
    <w:rsid w:val="00A700F1"/>
    <w:rsid w:val="00A7139E"/>
    <w:rsid w:val="00A71D86"/>
    <w:rsid w:val="00A7308D"/>
    <w:rsid w:val="00A73F93"/>
    <w:rsid w:val="00A742BC"/>
    <w:rsid w:val="00A74427"/>
    <w:rsid w:val="00A74EF9"/>
    <w:rsid w:val="00A75681"/>
    <w:rsid w:val="00A76326"/>
    <w:rsid w:val="00A81FE6"/>
    <w:rsid w:val="00A828C2"/>
    <w:rsid w:val="00A82A46"/>
    <w:rsid w:val="00A87900"/>
    <w:rsid w:val="00A9470D"/>
    <w:rsid w:val="00A9527D"/>
    <w:rsid w:val="00A96E6A"/>
    <w:rsid w:val="00AA07CB"/>
    <w:rsid w:val="00AA0CF4"/>
    <w:rsid w:val="00AA5099"/>
    <w:rsid w:val="00AA6933"/>
    <w:rsid w:val="00AB13D6"/>
    <w:rsid w:val="00AB1595"/>
    <w:rsid w:val="00AB3AF8"/>
    <w:rsid w:val="00AB5677"/>
    <w:rsid w:val="00AC5D95"/>
    <w:rsid w:val="00AD19ED"/>
    <w:rsid w:val="00AD33C0"/>
    <w:rsid w:val="00AD75B1"/>
    <w:rsid w:val="00AD7CF8"/>
    <w:rsid w:val="00AE32FC"/>
    <w:rsid w:val="00AE36FD"/>
    <w:rsid w:val="00AE3E01"/>
    <w:rsid w:val="00AE4113"/>
    <w:rsid w:val="00B00749"/>
    <w:rsid w:val="00B0230E"/>
    <w:rsid w:val="00B071D6"/>
    <w:rsid w:val="00B150A4"/>
    <w:rsid w:val="00B15994"/>
    <w:rsid w:val="00B160BC"/>
    <w:rsid w:val="00B164B0"/>
    <w:rsid w:val="00B24369"/>
    <w:rsid w:val="00B26DAA"/>
    <w:rsid w:val="00B2700B"/>
    <w:rsid w:val="00B314F0"/>
    <w:rsid w:val="00B31FFD"/>
    <w:rsid w:val="00B346C8"/>
    <w:rsid w:val="00B36761"/>
    <w:rsid w:val="00B40F48"/>
    <w:rsid w:val="00B41760"/>
    <w:rsid w:val="00B41D29"/>
    <w:rsid w:val="00B420DD"/>
    <w:rsid w:val="00B43F0F"/>
    <w:rsid w:val="00B45670"/>
    <w:rsid w:val="00B45E68"/>
    <w:rsid w:val="00B4616E"/>
    <w:rsid w:val="00B466AA"/>
    <w:rsid w:val="00B5080F"/>
    <w:rsid w:val="00B556F5"/>
    <w:rsid w:val="00B609C8"/>
    <w:rsid w:val="00B66D29"/>
    <w:rsid w:val="00B710C8"/>
    <w:rsid w:val="00B7139B"/>
    <w:rsid w:val="00B73839"/>
    <w:rsid w:val="00B74433"/>
    <w:rsid w:val="00B74693"/>
    <w:rsid w:val="00B74815"/>
    <w:rsid w:val="00B74CBF"/>
    <w:rsid w:val="00B75899"/>
    <w:rsid w:val="00B77823"/>
    <w:rsid w:val="00B77C12"/>
    <w:rsid w:val="00B77EB0"/>
    <w:rsid w:val="00B801E2"/>
    <w:rsid w:val="00B80987"/>
    <w:rsid w:val="00B81D40"/>
    <w:rsid w:val="00B82F3B"/>
    <w:rsid w:val="00B83F86"/>
    <w:rsid w:val="00B852D2"/>
    <w:rsid w:val="00B86F09"/>
    <w:rsid w:val="00B877F3"/>
    <w:rsid w:val="00B911D4"/>
    <w:rsid w:val="00B91752"/>
    <w:rsid w:val="00B91FBC"/>
    <w:rsid w:val="00B9516A"/>
    <w:rsid w:val="00B957EA"/>
    <w:rsid w:val="00B97085"/>
    <w:rsid w:val="00B975BA"/>
    <w:rsid w:val="00BA115A"/>
    <w:rsid w:val="00BA5948"/>
    <w:rsid w:val="00BA669C"/>
    <w:rsid w:val="00BB0654"/>
    <w:rsid w:val="00BB09FF"/>
    <w:rsid w:val="00BB248E"/>
    <w:rsid w:val="00BB333D"/>
    <w:rsid w:val="00BB347C"/>
    <w:rsid w:val="00BB7032"/>
    <w:rsid w:val="00BC05B9"/>
    <w:rsid w:val="00BC19D4"/>
    <w:rsid w:val="00BD3AAC"/>
    <w:rsid w:val="00BD3F98"/>
    <w:rsid w:val="00BD4A1F"/>
    <w:rsid w:val="00BD5238"/>
    <w:rsid w:val="00BD6A07"/>
    <w:rsid w:val="00BD6EF1"/>
    <w:rsid w:val="00BD7E2F"/>
    <w:rsid w:val="00BE07F9"/>
    <w:rsid w:val="00BE2511"/>
    <w:rsid w:val="00BE51C1"/>
    <w:rsid w:val="00BE5788"/>
    <w:rsid w:val="00BE6521"/>
    <w:rsid w:val="00BF0942"/>
    <w:rsid w:val="00BF210A"/>
    <w:rsid w:val="00BF2428"/>
    <w:rsid w:val="00BF58A2"/>
    <w:rsid w:val="00C01CB5"/>
    <w:rsid w:val="00C01F35"/>
    <w:rsid w:val="00C02309"/>
    <w:rsid w:val="00C068A6"/>
    <w:rsid w:val="00C0703F"/>
    <w:rsid w:val="00C07312"/>
    <w:rsid w:val="00C07693"/>
    <w:rsid w:val="00C1022A"/>
    <w:rsid w:val="00C12887"/>
    <w:rsid w:val="00C21AB3"/>
    <w:rsid w:val="00C22C87"/>
    <w:rsid w:val="00C264C2"/>
    <w:rsid w:val="00C26687"/>
    <w:rsid w:val="00C27BEE"/>
    <w:rsid w:val="00C302EC"/>
    <w:rsid w:val="00C32900"/>
    <w:rsid w:val="00C32B46"/>
    <w:rsid w:val="00C32BC6"/>
    <w:rsid w:val="00C33260"/>
    <w:rsid w:val="00C33FCC"/>
    <w:rsid w:val="00C344DB"/>
    <w:rsid w:val="00C36DAE"/>
    <w:rsid w:val="00C407A8"/>
    <w:rsid w:val="00C44016"/>
    <w:rsid w:val="00C4428A"/>
    <w:rsid w:val="00C445AC"/>
    <w:rsid w:val="00C45D29"/>
    <w:rsid w:val="00C47242"/>
    <w:rsid w:val="00C479F1"/>
    <w:rsid w:val="00C52BDF"/>
    <w:rsid w:val="00C559E0"/>
    <w:rsid w:val="00C6058C"/>
    <w:rsid w:val="00C64DF3"/>
    <w:rsid w:val="00C660A4"/>
    <w:rsid w:val="00C703AD"/>
    <w:rsid w:val="00C70931"/>
    <w:rsid w:val="00C70A36"/>
    <w:rsid w:val="00C70DB4"/>
    <w:rsid w:val="00C72181"/>
    <w:rsid w:val="00C73887"/>
    <w:rsid w:val="00C74CA7"/>
    <w:rsid w:val="00C75181"/>
    <w:rsid w:val="00C75F95"/>
    <w:rsid w:val="00C85CB6"/>
    <w:rsid w:val="00C9021D"/>
    <w:rsid w:val="00C94F92"/>
    <w:rsid w:val="00CB093A"/>
    <w:rsid w:val="00CB7347"/>
    <w:rsid w:val="00CB798C"/>
    <w:rsid w:val="00CC200C"/>
    <w:rsid w:val="00CC4680"/>
    <w:rsid w:val="00CC47A7"/>
    <w:rsid w:val="00CC5F23"/>
    <w:rsid w:val="00CC73F0"/>
    <w:rsid w:val="00CC7957"/>
    <w:rsid w:val="00CC7EEB"/>
    <w:rsid w:val="00CD2769"/>
    <w:rsid w:val="00CD2AF5"/>
    <w:rsid w:val="00CE62B0"/>
    <w:rsid w:val="00CE7186"/>
    <w:rsid w:val="00CF0CBF"/>
    <w:rsid w:val="00CF65D2"/>
    <w:rsid w:val="00CF667E"/>
    <w:rsid w:val="00CF6B84"/>
    <w:rsid w:val="00D018DC"/>
    <w:rsid w:val="00D021B3"/>
    <w:rsid w:val="00D0365F"/>
    <w:rsid w:val="00D04AC1"/>
    <w:rsid w:val="00D1057D"/>
    <w:rsid w:val="00D1376D"/>
    <w:rsid w:val="00D14382"/>
    <w:rsid w:val="00D17D67"/>
    <w:rsid w:val="00D2114A"/>
    <w:rsid w:val="00D24B3D"/>
    <w:rsid w:val="00D254D8"/>
    <w:rsid w:val="00D26935"/>
    <w:rsid w:val="00D32691"/>
    <w:rsid w:val="00D32AA3"/>
    <w:rsid w:val="00D33C0D"/>
    <w:rsid w:val="00D34705"/>
    <w:rsid w:val="00D37528"/>
    <w:rsid w:val="00D45E08"/>
    <w:rsid w:val="00D4726D"/>
    <w:rsid w:val="00D50841"/>
    <w:rsid w:val="00D52143"/>
    <w:rsid w:val="00D525AF"/>
    <w:rsid w:val="00D56168"/>
    <w:rsid w:val="00D571DF"/>
    <w:rsid w:val="00D60828"/>
    <w:rsid w:val="00D64B4D"/>
    <w:rsid w:val="00D678A6"/>
    <w:rsid w:val="00D67AF5"/>
    <w:rsid w:val="00D77ED9"/>
    <w:rsid w:val="00D82FCE"/>
    <w:rsid w:val="00D90086"/>
    <w:rsid w:val="00D93FC2"/>
    <w:rsid w:val="00D94FE8"/>
    <w:rsid w:val="00D95533"/>
    <w:rsid w:val="00D95A76"/>
    <w:rsid w:val="00DA020D"/>
    <w:rsid w:val="00DA0FB2"/>
    <w:rsid w:val="00DA24F3"/>
    <w:rsid w:val="00DA2A28"/>
    <w:rsid w:val="00DB0FFF"/>
    <w:rsid w:val="00DB1A00"/>
    <w:rsid w:val="00DB7DE1"/>
    <w:rsid w:val="00DC2266"/>
    <w:rsid w:val="00DD171F"/>
    <w:rsid w:val="00DD50B1"/>
    <w:rsid w:val="00DD5BA4"/>
    <w:rsid w:val="00DE265D"/>
    <w:rsid w:val="00DE44DE"/>
    <w:rsid w:val="00DE5791"/>
    <w:rsid w:val="00DE6067"/>
    <w:rsid w:val="00DF07C5"/>
    <w:rsid w:val="00DF0D63"/>
    <w:rsid w:val="00DF2B3E"/>
    <w:rsid w:val="00DF4733"/>
    <w:rsid w:val="00E00FC2"/>
    <w:rsid w:val="00E016AD"/>
    <w:rsid w:val="00E03FFA"/>
    <w:rsid w:val="00E04F2D"/>
    <w:rsid w:val="00E05594"/>
    <w:rsid w:val="00E05CB4"/>
    <w:rsid w:val="00E1088D"/>
    <w:rsid w:val="00E12377"/>
    <w:rsid w:val="00E14D8D"/>
    <w:rsid w:val="00E14E39"/>
    <w:rsid w:val="00E16371"/>
    <w:rsid w:val="00E16399"/>
    <w:rsid w:val="00E16DB0"/>
    <w:rsid w:val="00E17570"/>
    <w:rsid w:val="00E202EA"/>
    <w:rsid w:val="00E21B37"/>
    <w:rsid w:val="00E226AB"/>
    <w:rsid w:val="00E23863"/>
    <w:rsid w:val="00E2608C"/>
    <w:rsid w:val="00E26C94"/>
    <w:rsid w:val="00E27740"/>
    <w:rsid w:val="00E27E50"/>
    <w:rsid w:val="00E330C0"/>
    <w:rsid w:val="00E3329D"/>
    <w:rsid w:val="00E36ADD"/>
    <w:rsid w:val="00E4121C"/>
    <w:rsid w:val="00E42C39"/>
    <w:rsid w:val="00E42D7E"/>
    <w:rsid w:val="00E45F5C"/>
    <w:rsid w:val="00E47C80"/>
    <w:rsid w:val="00E51859"/>
    <w:rsid w:val="00E56304"/>
    <w:rsid w:val="00E56C75"/>
    <w:rsid w:val="00E57501"/>
    <w:rsid w:val="00E60B68"/>
    <w:rsid w:val="00E62F11"/>
    <w:rsid w:val="00E65626"/>
    <w:rsid w:val="00E66B72"/>
    <w:rsid w:val="00E73085"/>
    <w:rsid w:val="00E731B3"/>
    <w:rsid w:val="00E74CB2"/>
    <w:rsid w:val="00E76317"/>
    <w:rsid w:val="00E763B5"/>
    <w:rsid w:val="00E779CB"/>
    <w:rsid w:val="00E81609"/>
    <w:rsid w:val="00E84C50"/>
    <w:rsid w:val="00E86815"/>
    <w:rsid w:val="00E86B39"/>
    <w:rsid w:val="00E9002F"/>
    <w:rsid w:val="00E901D2"/>
    <w:rsid w:val="00E920D1"/>
    <w:rsid w:val="00E922B2"/>
    <w:rsid w:val="00E93FA6"/>
    <w:rsid w:val="00EA019F"/>
    <w:rsid w:val="00EA64CA"/>
    <w:rsid w:val="00EA6E5A"/>
    <w:rsid w:val="00EA7BD6"/>
    <w:rsid w:val="00EB098C"/>
    <w:rsid w:val="00EB6311"/>
    <w:rsid w:val="00EC195B"/>
    <w:rsid w:val="00ED0139"/>
    <w:rsid w:val="00ED1590"/>
    <w:rsid w:val="00ED1920"/>
    <w:rsid w:val="00ED2512"/>
    <w:rsid w:val="00ED2863"/>
    <w:rsid w:val="00ED3CFF"/>
    <w:rsid w:val="00ED550E"/>
    <w:rsid w:val="00ED6216"/>
    <w:rsid w:val="00ED6516"/>
    <w:rsid w:val="00ED74A4"/>
    <w:rsid w:val="00EE04F5"/>
    <w:rsid w:val="00EE36DD"/>
    <w:rsid w:val="00EE45FE"/>
    <w:rsid w:val="00EF0A72"/>
    <w:rsid w:val="00EF1417"/>
    <w:rsid w:val="00EF1997"/>
    <w:rsid w:val="00EF4C7F"/>
    <w:rsid w:val="00F036CF"/>
    <w:rsid w:val="00F03A69"/>
    <w:rsid w:val="00F05283"/>
    <w:rsid w:val="00F07516"/>
    <w:rsid w:val="00F113B5"/>
    <w:rsid w:val="00F11990"/>
    <w:rsid w:val="00F12DBC"/>
    <w:rsid w:val="00F20F15"/>
    <w:rsid w:val="00F218CB"/>
    <w:rsid w:val="00F2456A"/>
    <w:rsid w:val="00F2746C"/>
    <w:rsid w:val="00F33258"/>
    <w:rsid w:val="00F3332A"/>
    <w:rsid w:val="00F3701E"/>
    <w:rsid w:val="00F37B0B"/>
    <w:rsid w:val="00F403E1"/>
    <w:rsid w:val="00F41467"/>
    <w:rsid w:val="00F41B51"/>
    <w:rsid w:val="00F45C96"/>
    <w:rsid w:val="00F51819"/>
    <w:rsid w:val="00F51FEE"/>
    <w:rsid w:val="00F6157A"/>
    <w:rsid w:val="00F618B0"/>
    <w:rsid w:val="00F626E5"/>
    <w:rsid w:val="00F6421B"/>
    <w:rsid w:val="00F6579A"/>
    <w:rsid w:val="00F6579B"/>
    <w:rsid w:val="00F67AC9"/>
    <w:rsid w:val="00F7021E"/>
    <w:rsid w:val="00F71F02"/>
    <w:rsid w:val="00F73813"/>
    <w:rsid w:val="00F74329"/>
    <w:rsid w:val="00F7686A"/>
    <w:rsid w:val="00F76E7B"/>
    <w:rsid w:val="00F81BFE"/>
    <w:rsid w:val="00F84FC8"/>
    <w:rsid w:val="00F852C7"/>
    <w:rsid w:val="00F86304"/>
    <w:rsid w:val="00F94191"/>
    <w:rsid w:val="00FB0845"/>
    <w:rsid w:val="00FB1EDA"/>
    <w:rsid w:val="00FB1EE2"/>
    <w:rsid w:val="00FB2B37"/>
    <w:rsid w:val="00FB3ACF"/>
    <w:rsid w:val="00FB77D4"/>
    <w:rsid w:val="00FB79E8"/>
    <w:rsid w:val="00FB7C8F"/>
    <w:rsid w:val="00FB7D3F"/>
    <w:rsid w:val="00FC2E9A"/>
    <w:rsid w:val="00FC672F"/>
    <w:rsid w:val="00FD188E"/>
    <w:rsid w:val="00FD3206"/>
    <w:rsid w:val="00FD4859"/>
    <w:rsid w:val="00FE0B16"/>
    <w:rsid w:val="00FE2A90"/>
    <w:rsid w:val="00FE59C0"/>
    <w:rsid w:val="00FF2D34"/>
    <w:rsid w:val="0B112E97"/>
    <w:rsid w:val="0C16172E"/>
    <w:rsid w:val="16A218D3"/>
    <w:rsid w:val="199B2A38"/>
    <w:rsid w:val="1F0075A3"/>
    <w:rsid w:val="247C4F25"/>
    <w:rsid w:val="2C936491"/>
    <w:rsid w:val="2D803A19"/>
    <w:rsid w:val="34DE2E26"/>
    <w:rsid w:val="408D430D"/>
    <w:rsid w:val="41082387"/>
    <w:rsid w:val="4E5B33D6"/>
    <w:rsid w:val="5CDD00B1"/>
    <w:rsid w:val="6F3F7A5A"/>
    <w:rsid w:val="718D5E42"/>
    <w:rsid w:val="77E37CFA"/>
    <w:rsid w:val="786D0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Hyperlink" w:uiPriority="99" w:qFormat="1"/>
    <w:lsdException w:name="FollowedHyperlink" w:uiPriority="99" w:qFormat="1"/>
    <w:lsdException w:name="Strong" w:uiPriority="99" w:qFormat="1"/>
    <w:lsdException w:name="Emphasis"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cronym" w:uiPriority="99" w:qFormat="1"/>
    <w:lsdException w:name="HTML Cite" w:uiPriority="99" w:qFormat="1"/>
    <w:lsdException w:name="HTML Code" w:uiPriority="99" w:qFormat="1"/>
    <w:lsdException w:name="HTML Definition" w:uiPriority="99" w:qFormat="1"/>
    <w:lsdException w:name="HTML Variable"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line="560" w:lineRule="exact"/>
      <w:jc w:val="center"/>
      <w:outlineLvl w:val="0"/>
    </w:pPr>
    <w:rPr>
      <w:b/>
      <w:kern w:val="44"/>
      <w:sz w:val="44"/>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5" w:lineRule="auto"/>
      <w:ind w:firstLine="624"/>
      <w:outlineLvl w:val="2"/>
    </w:pPr>
    <w:rPr>
      <w:rFonts w:eastAsia="仿宋_GB2312"/>
      <w:b/>
      <w:sz w:val="32"/>
      <w:szCs w:val="20"/>
    </w:rPr>
  </w:style>
  <w:style w:type="paragraph" w:styleId="4">
    <w:name w:val="heading 4"/>
    <w:basedOn w:val="a"/>
    <w:next w:val="a"/>
    <w:link w:val="4Char"/>
    <w:uiPriority w:val="99"/>
    <w:qFormat/>
    <w:pPr>
      <w:jc w:val="left"/>
      <w:outlineLvl w:val="3"/>
    </w:pPr>
    <w:rPr>
      <w:rFonts w:ascii="宋体" w:hAnsi="宋体"/>
      <w:kern w:val="0"/>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Cite"/>
    <w:basedOn w:val="a1"/>
    <w:uiPriority w:val="99"/>
    <w:qFormat/>
    <w:rPr>
      <w:rFonts w:cs="Times New Roman"/>
    </w:rPr>
  </w:style>
  <w:style w:type="character" w:styleId="HTML0">
    <w:name w:val="HTML Code"/>
    <w:basedOn w:val="a1"/>
    <w:uiPriority w:val="99"/>
    <w:qFormat/>
    <w:rPr>
      <w:rFonts w:ascii="Courier New" w:hAnsi="Courier New" w:cs="Times New Roman"/>
      <w:sz w:val="20"/>
    </w:rPr>
  </w:style>
  <w:style w:type="character" w:styleId="HTML1">
    <w:name w:val="HTML Variable"/>
    <w:basedOn w:val="a1"/>
    <w:uiPriority w:val="99"/>
    <w:qFormat/>
    <w:rPr>
      <w:rFonts w:cs="Times New Roman"/>
    </w:rPr>
  </w:style>
  <w:style w:type="character" w:styleId="a4">
    <w:name w:val="Emphasis"/>
    <w:basedOn w:val="a1"/>
    <w:uiPriority w:val="99"/>
    <w:qFormat/>
    <w:rPr>
      <w:rFonts w:cs="Times New Roman"/>
    </w:rPr>
  </w:style>
  <w:style w:type="character" w:styleId="a5">
    <w:name w:val="page number"/>
    <w:basedOn w:val="a1"/>
    <w:uiPriority w:val="99"/>
    <w:qFormat/>
  </w:style>
  <w:style w:type="character" w:styleId="a6">
    <w:name w:val="Hyperlink"/>
    <w:basedOn w:val="a1"/>
    <w:uiPriority w:val="99"/>
    <w:qFormat/>
    <w:rPr>
      <w:rFonts w:cs="Times New Roman"/>
      <w:color w:val="000000"/>
      <w:u w:val="none"/>
    </w:rPr>
  </w:style>
  <w:style w:type="character" w:styleId="HTML2">
    <w:name w:val="HTML Typewriter"/>
    <w:basedOn w:val="a1"/>
    <w:rPr>
      <w:rFonts w:ascii="黑体" w:eastAsia="黑体" w:hAnsi="Courier New" w:cs="Courier New"/>
      <w:sz w:val="18"/>
      <w:szCs w:val="18"/>
    </w:rPr>
  </w:style>
  <w:style w:type="character" w:styleId="a7">
    <w:name w:val="FollowedHyperlink"/>
    <w:basedOn w:val="a1"/>
    <w:uiPriority w:val="99"/>
    <w:qFormat/>
    <w:rPr>
      <w:rFonts w:cs="Times New Roman"/>
      <w:color w:val="000000"/>
      <w:u w:val="none"/>
    </w:rPr>
  </w:style>
  <w:style w:type="character" w:styleId="HTML3">
    <w:name w:val="HTML Definition"/>
    <w:basedOn w:val="a1"/>
    <w:uiPriority w:val="99"/>
    <w:qFormat/>
    <w:rPr>
      <w:rFonts w:cs="Times New Roman"/>
    </w:rPr>
  </w:style>
  <w:style w:type="character" w:styleId="a8">
    <w:name w:val="Strong"/>
    <w:basedOn w:val="a1"/>
    <w:uiPriority w:val="99"/>
    <w:qFormat/>
    <w:rPr>
      <w:b/>
      <w:bCs/>
    </w:rPr>
  </w:style>
  <w:style w:type="character" w:styleId="HTML4">
    <w:name w:val="HTML Acronym"/>
    <w:basedOn w:val="a1"/>
    <w:uiPriority w:val="99"/>
    <w:qFormat/>
    <w:rPr>
      <w:rFonts w:cs="Times New Roman"/>
    </w:rPr>
  </w:style>
  <w:style w:type="character" w:customStyle="1" w:styleId="font11">
    <w:name w:val="font11"/>
    <w:basedOn w:val="a1"/>
    <w:rPr>
      <w:rFonts w:ascii="方正小标宋简体" w:eastAsia="方正小标宋简体" w:hint="eastAsia"/>
      <w:b w:val="0"/>
      <w:bCs w:val="0"/>
      <w:i w:val="0"/>
      <w:iCs w:val="0"/>
      <w:strike w:val="0"/>
      <w:dstrike w:val="0"/>
      <w:color w:val="000000"/>
      <w:sz w:val="40"/>
      <w:szCs w:val="40"/>
      <w:u w:val="none"/>
    </w:rPr>
  </w:style>
  <w:style w:type="character" w:customStyle="1" w:styleId="CharChar">
    <w:name w:val=" Char Char"/>
    <w:basedOn w:val="a1"/>
    <w:locked/>
    <w:rPr>
      <w:rFonts w:ascii="宋体" w:hAnsi="Courier New" w:cs="Courier New"/>
      <w:bCs/>
      <w:kern w:val="2"/>
      <w:sz w:val="21"/>
      <w:szCs w:val="21"/>
    </w:rPr>
  </w:style>
  <w:style w:type="character" w:customStyle="1" w:styleId="font21">
    <w:name w:val="font21"/>
    <w:basedOn w:val="a1"/>
    <w:uiPriority w:val="99"/>
    <w:qFormat/>
    <w:rPr>
      <w:rFonts w:ascii="宋体" w:eastAsia="宋体" w:hAnsi="宋体" w:cs="宋体"/>
      <w:color w:val="000000"/>
      <w:sz w:val="24"/>
      <w:szCs w:val="24"/>
      <w:u w:val="none"/>
    </w:rPr>
  </w:style>
  <w:style w:type="character" w:customStyle="1" w:styleId="Char">
    <w:name w:val="页眉 Char"/>
    <w:basedOn w:val="a1"/>
    <w:link w:val="a9"/>
    <w:uiPriority w:val="99"/>
    <w:qFormat/>
    <w:rPr>
      <w:rFonts w:eastAsia="宋体"/>
      <w:kern w:val="2"/>
      <w:sz w:val="18"/>
      <w:szCs w:val="18"/>
      <w:lang w:val="en-US" w:eastAsia="zh-CN" w:bidi="ar-SA"/>
    </w:rPr>
  </w:style>
  <w:style w:type="character" w:customStyle="1" w:styleId="msoins0">
    <w:name w:val="msoins"/>
    <w:basedOn w:val="a1"/>
    <w:uiPriority w:val="99"/>
    <w:qFormat/>
    <w:rPr>
      <w:rFonts w:cs="Times New Roman"/>
      <w:color w:val="0000FF"/>
      <w:u w:val="single"/>
    </w:rPr>
  </w:style>
  <w:style w:type="character" w:customStyle="1" w:styleId="font31">
    <w:name w:val="font31"/>
    <w:basedOn w:val="a1"/>
    <w:rPr>
      <w:rFonts w:ascii="Times New Roman" w:hAnsi="Times New Roman" w:cs="Times New Roman" w:hint="default"/>
      <w:b w:val="0"/>
      <w:bCs w:val="0"/>
      <w:i w:val="0"/>
      <w:iCs w:val="0"/>
      <w:strike w:val="0"/>
      <w:dstrike w:val="0"/>
      <w:color w:val="000000"/>
      <w:sz w:val="24"/>
      <w:szCs w:val="24"/>
      <w:u w:val="none"/>
    </w:rPr>
  </w:style>
  <w:style w:type="character" w:customStyle="1" w:styleId="FooterChar">
    <w:name w:val="Footer Char"/>
    <w:basedOn w:val="a1"/>
    <w:locked/>
    <w:rPr>
      <w:rFonts w:cs="Times New Roman"/>
      <w:sz w:val="18"/>
      <w:szCs w:val="18"/>
    </w:rPr>
  </w:style>
  <w:style w:type="character" w:customStyle="1" w:styleId="CharChar4">
    <w:name w:val=" Char Char4"/>
    <w:basedOn w:val="a1"/>
    <w:qFormat/>
    <w:rPr>
      <w:rFonts w:eastAsia="宋体"/>
      <w:b/>
      <w:kern w:val="44"/>
      <w:sz w:val="44"/>
      <w:lang w:val="en-US" w:eastAsia="zh-CN" w:bidi="ar-SA"/>
    </w:rPr>
  </w:style>
  <w:style w:type="character" w:customStyle="1" w:styleId="2Char">
    <w:name w:val="标题2 Char"/>
    <w:link w:val="20"/>
    <w:rPr>
      <w:rFonts w:eastAsia="方正楷体_GBK"/>
      <w:lang w:bidi="ar-SA"/>
    </w:rPr>
  </w:style>
  <w:style w:type="character" w:customStyle="1" w:styleId="msodel0">
    <w:name w:val="msodel"/>
    <w:basedOn w:val="a1"/>
    <w:uiPriority w:val="99"/>
    <w:qFormat/>
    <w:rPr>
      <w:rFonts w:cs="Times New Roman"/>
      <w:strike/>
      <w:color w:val="FF0000"/>
    </w:rPr>
  </w:style>
  <w:style w:type="character" w:customStyle="1" w:styleId="more">
    <w:name w:val="more"/>
    <w:basedOn w:val="a1"/>
    <w:uiPriority w:val="99"/>
    <w:qFormat/>
    <w:rPr>
      <w:rFonts w:cs="Times New Roman"/>
    </w:rPr>
  </w:style>
  <w:style w:type="character" w:customStyle="1" w:styleId="bsharetext">
    <w:name w:val="bsharetext"/>
    <w:basedOn w:val="a1"/>
    <w:uiPriority w:val="99"/>
    <w:qFormat/>
    <w:rPr>
      <w:rFonts w:cs="Times New Roman"/>
    </w:rPr>
  </w:style>
  <w:style w:type="character" w:customStyle="1" w:styleId="font51">
    <w:name w:val="font51"/>
    <w:basedOn w:val="a1"/>
    <w:rPr>
      <w:rFonts w:ascii="Times New Roman" w:hAnsi="Times New Roman" w:cs="Times New Roman" w:hint="default"/>
      <w:b w:val="0"/>
      <w:bCs w:val="0"/>
      <w:i w:val="0"/>
      <w:iCs w:val="0"/>
      <w:strike w:val="0"/>
      <w:dstrike w:val="0"/>
      <w:color w:val="000000"/>
      <w:sz w:val="40"/>
      <w:szCs w:val="40"/>
      <w:u w:val="none"/>
    </w:rPr>
  </w:style>
  <w:style w:type="character" w:customStyle="1" w:styleId="rightlinks">
    <w:name w:val="rightlinks"/>
    <w:basedOn w:val="a1"/>
    <w:uiPriority w:val="99"/>
    <w:qFormat/>
    <w:rPr>
      <w:rFonts w:cs="Times New Roman"/>
      <w:sz w:val="18"/>
      <w:szCs w:val="18"/>
    </w:rPr>
  </w:style>
  <w:style w:type="character" w:customStyle="1" w:styleId="deptpubitem">
    <w:name w:val="deptpubitem"/>
    <w:basedOn w:val="a1"/>
    <w:uiPriority w:val="99"/>
    <w:qFormat/>
    <w:rPr>
      <w:rFonts w:cs="Times New Roman"/>
    </w:rPr>
  </w:style>
  <w:style w:type="character" w:customStyle="1" w:styleId="CharChar1">
    <w:name w:val=" Char Char1"/>
    <w:basedOn w:val="a1"/>
    <w:qFormat/>
    <w:locked/>
    <w:rPr>
      <w:kern w:val="2"/>
      <w:sz w:val="18"/>
      <w:szCs w:val="18"/>
    </w:rPr>
  </w:style>
  <w:style w:type="character" w:customStyle="1" w:styleId="HeaderChar">
    <w:name w:val="Header Char"/>
    <w:basedOn w:val="a1"/>
    <w:locked/>
    <w:rPr>
      <w:rFonts w:cs="Times New Roman"/>
      <w:sz w:val="18"/>
      <w:szCs w:val="18"/>
    </w:rPr>
  </w:style>
  <w:style w:type="character" w:customStyle="1" w:styleId="4Char">
    <w:name w:val="标题 4 Char"/>
    <w:basedOn w:val="a1"/>
    <w:link w:val="4"/>
    <w:uiPriority w:val="99"/>
    <w:qFormat/>
    <w:rPr>
      <w:rFonts w:ascii="宋体" w:hAnsi="宋体"/>
      <w:sz w:val="24"/>
      <w:szCs w:val="24"/>
    </w:rPr>
  </w:style>
  <w:style w:type="character" w:customStyle="1" w:styleId="CharChar3">
    <w:name w:val=" Char Char3"/>
    <w:basedOn w:val="a1"/>
    <w:qFormat/>
    <w:rPr>
      <w:rFonts w:ascii="宋体" w:hAnsi="宋体"/>
      <w:sz w:val="24"/>
      <w:szCs w:val="24"/>
    </w:rPr>
  </w:style>
  <w:style w:type="character" w:customStyle="1" w:styleId="Char0">
    <w:name w:val="纯文本 Char"/>
    <w:basedOn w:val="a1"/>
    <w:link w:val="aa"/>
    <w:uiPriority w:val="99"/>
    <w:locked/>
    <w:rPr>
      <w:rFonts w:ascii="宋体" w:hAnsi="Courier New" w:cs="Courier New"/>
      <w:bCs/>
      <w:kern w:val="2"/>
      <w:sz w:val="21"/>
      <w:szCs w:val="21"/>
    </w:rPr>
  </w:style>
  <w:style w:type="character" w:customStyle="1" w:styleId="Char1">
    <w:name w:val="页脚 Char"/>
    <w:basedOn w:val="a1"/>
    <w:link w:val="ab"/>
    <w:uiPriority w:val="99"/>
    <w:qFormat/>
    <w:locked/>
    <w:rPr>
      <w:kern w:val="2"/>
      <w:sz w:val="18"/>
      <w:szCs w:val="18"/>
    </w:rPr>
  </w:style>
  <w:style w:type="character" w:customStyle="1" w:styleId="15">
    <w:name w:val="15"/>
    <w:basedOn w:val="a1"/>
    <w:uiPriority w:val="99"/>
    <w:qFormat/>
    <w:rPr>
      <w:rFonts w:ascii="??_GB2312" w:eastAsia="Times New Roman" w:cs="??_GB2312"/>
    </w:rPr>
  </w:style>
  <w:style w:type="character" w:customStyle="1" w:styleId="Char2">
    <w:name w:val="批注框文本 Char"/>
    <w:basedOn w:val="a1"/>
    <w:link w:val="ac"/>
    <w:semiHidden/>
    <w:locked/>
    <w:rPr>
      <w:rFonts w:eastAsia="宋体"/>
      <w:kern w:val="2"/>
      <w:sz w:val="18"/>
      <w:szCs w:val="18"/>
      <w:lang w:val="en-US" w:eastAsia="zh-CN" w:bidi="ar-SA"/>
    </w:rPr>
  </w:style>
  <w:style w:type="character" w:customStyle="1" w:styleId="Char3">
    <w:name w:val="！正文 Char"/>
    <w:link w:val="ad"/>
    <w:uiPriority w:val="99"/>
    <w:qFormat/>
    <w:locked/>
    <w:rPr>
      <w:rFonts w:ascii="Calibri" w:hAnsi="Calibri"/>
    </w:rPr>
  </w:style>
  <w:style w:type="character" w:customStyle="1" w:styleId="10">
    <w:name w:val="10"/>
    <w:basedOn w:val="a1"/>
    <w:uiPriority w:val="99"/>
    <w:qFormat/>
    <w:rPr>
      <w:rFonts w:ascii="??_GB2312" w:eastAsia="Times New Roman" w:cs="??_GB2312"/>
    </w:rPr>
  </w:style>
  <w:style w:type="character" w:customStyle="1" w:styleId="1Char">
    <w:name w:val="标题 1 Char"/>
    <w:basedOn w:val="a1"/>
    <w:link w:val="1"/>
    <w:uiPriority w:val="99"/>
    <w:qFormat/>
    <w:rPr>
      <w:rFonts w:eastAsia="宋体"/>
      <w:b/>
      <w:kern w:val="44"/>
      <w:sz w:val="44"/>
      <w:lang w:val="en-US" w:eastAsia="zh-CN" w:bidi="ar-SA"/>
    </w:rPr>
  </w:style>
  <w:style w:type="character" w:customStyle="1" w:styleId="font01">
    <w:name w:val="font01"/>
    <w:basedOn w:val="a1"/>
    <w:rPr>
      <w:rFonts w:ascii="Times New Roman" w:hAnsi="Times New Roman" w:cs="Times New Roman" w:hint="default"/>
      <w:b w:val="0"/>
      <w:bCs w:val="0"/>
      <w:i w:val="0"/>
      <w:iCs w:val="0"/>
      <w:strike w:val="0"/>
      <w:dstrike w:val="0"/>
      <w:color w:val="000000"/>
      <w:sz w:val="40"/>
      <w:szCs w:val="40"/>
      <w:u w:val="none"/>
    </w:rPr>
  </w:style>
  <w:style w:type="character" w:customStyle="1" w:styleId="Heading1Char">
    <w:name w:val="Heading 1 Char"/>
    <w:basedOn w:val="a1"/>
    <w:locked/>
    <w:rPr>
      <w:rFonts w:cs="Times New Roman"/>
      <w:b/>
      <w:bCs/>
      <w:kern w:val="44"/>
      <w:sz w:val="44"/>
      <w:szCs w:val="44"/>
    </w:rPr>
  </w:style>
  <w:style w:type="character" w:customStyle="1" w:styleId="CharChar2">
    <w:name w:val=" Char Char2"/>
    <w:basedOn w:val="a1"/>
    <w:qFormat/>
    <w:rPr>
      <w:rFonts w:eastAsia="宋体"/>
      <w:kern w:val="2"/>
      <w:sz w:val="18"/>
      <w:szCs w:val="18"/>
      <w:lang w:val="en-US" w:eastAsia="zh-CN" w:bidi="ar-SA"/>
    </w:rPr>
  </w:style>
  <w:style w:type="paragraph" w:styleId="aa">
    <w:name w:val="Plain Text"/>
    <w:basedOn w:val="a"/>
    <w:link w:val="Char0"/>
    <w:uiPriority w:val="99"/>
    <w:qFormat/>
    <w:rPr>
      <w:rFonts w:ascii="宋体" w:hAnsi="Courier New" w:cs="Courier New"/>
      <w:bCs/>
      <w:szCs w:val="21"/>
    </w:rPr>
  </w:style>
  <w:style w:type="paragraph" w:styleId="ae">
    <w:name w:val="Date"/>
    <w:basedOn w:val="a"/>
    <w:next w:val="a"/>
    <w:pPr>
      <w:spacing w:line="560" w:lineRule="exact"/>
      <w:ind w:leftChars="2500" w:left="2500" w:firstLine="624"/>
    </w:pPr>
    <w:rPr>
      <w:rFonts w:eastAsia="仿宋_GB2312"/>
      <w:sz w:val="32"/>
      <w:szCs w:val="20"/>
    </w:rPr>
  </w:style>
  <w:style w:type="paragraph" w:styleId="HTML5">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f">
    <w:name w:val="Body Text Indent"/>
    <w:basedOn w:val="a"/>
    <w:pPr>
      <w:spacing w:line="400" w:lineRule="exact"/>
      <w:ind w:firstLineChars="200" w:firstLine="600"/>
    </w:pPr>
    <w:rPr>
      <w:rFonts w:ascii="仿宋_GB2312" w:eastAsia="仿宋_GB2312"/>
      <w:sz w:val="30"/>
    </w:rPr>
  </w:style>
  <w:style w:type="paragraph" w:styleId="ab">
    <w:name w:val="footer"/>
    <w:basedOn w:val="a"/>
    <w:link w:val="Char1"/>
    <w:uiPriority w:val="99"/>
    <w:qFormat/>
    <w:pPr>
      <w:tabs>
        <w:tab w:val="center" w:pos="4153"/>
        <w:tab w:val="right" w:pos="8306"/>
      </w:tabs>
      <w:snapToGrid w:val="0"/>
      <w:jc w:val="left"/>
    </w:pPr>
    <w:rPr>
      <w:sz w:val="18"/>
      <w:szCs w:val="18"/>
    </w:rPr>
  </w:style>
  <w:style w:type="paragraph" w:styleId="af0">
    <w:name w:val="Body Text"/>
    <w:basedOn w:val="a"/>
    <w:pPr>
      <w:jc w:val="center"/>
    </w:pPr>
    <w:rPr>
      <w:sz w:val="44"/>
    </w:rPr>
  </w:style>
  <w:style w:type="paragraph" w:styleId="ac">
    <w:name w:val="Balloon Text"/>
    <w:basedOn w:val="a"/>
    <w:link w:val="Char2"/>
    <w:semiHidden/>
    <w:rPr>
      <w:sz w:val="18"/>
      <w:szCs w:val="18"/>
    </w:rPr>
  </w:style>
  <w:style w:type="paragraph" w:styleId="a0">
    <w:name w:val="Normal Indent"/>
    <w:basedOn w:val="a"/>
    <w:pPr>
      <w:spacing w:line="560" w:lineRule="exact"/>
      <w:ind w:firstLine="420"/>
    </w:pPr>
    <w:rPr>
      <w:rFonts w:eastAsia="仿宋_GB2312"/>
      <w:sz w:val="32"/>
      <w:szCs w:val="20"/>
    </w:rPr>
  </w:style>
  <w:style w:type="paragraph" w:styleId="21">
    <w:name w:val="Body Text Indent 2"/>
    <w:basedOn w:val="a"/>
    <w:pPr>
      <w:ind w:firstLineChars="200" w:firstLine="480"/>
    </w:pPr>
    <w:rPr>
      <w:rFonts w:ascii="仿宋_GB2312" w:eastAsia="仿宋_GB2312"/>
      <w:sz w:val="24"/>
    </w:rPr>
  </w:style>
  <w:style w:type="paragraph" w:styleId="af1">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2">
    <w:name w:val="Body Text 2"/>
    <w:basedOn w:val="a"/>
    <w:pPr>
      <w:spacing w:line="520" w:lineRule="exact"/>
    </w:pPr>
    <w:rPr>
      <w:rFonts w:eastAsia="仿宋_GB2312"/>
      <w:sz w:val="30"/>
      <w:szCs w:val="18"/>
    </w:rPr>
  </w:style>
  <w:style w:type="paragraph" w:styleId="30">
    <w:name w:val="Body Text Indent 3"/>
    <w:basedOn w:val="a"/>
    <w:pPr>
      <w:spacing w:line="540" w:lineRule="exact"/>
      <w:ind w:firstLine="640"/>
    </w:pPr>
    <w:rPr>
      <w:rFonts w:eastAsia="仿宋_GB2312"/>
      <w:sz w:val="30"/>
      <w:szCs w:val="32"/>
    </w:rPr>
  </w:style>
  <w:style w:type="paragraph" w:styleId="a9">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customStyle="1" w:styleId="20">
    <w:name w:val="标题2"/>
    <w:basedOn w:val="a"/>
    <w:next w:val="a"/>
    <w:link w:val="2Char"/>
    <w:pPr>
      <w:autoSpaceDE w:val="0"/>
      <w:autoSpaceDN w:val="0"/>
      <w:snapToGrid w:val="0"/>
      <w:spacing w:line="590" w:lineRule="atLeast"/>
      <w:jc w:val="center"/>
    </w:pPr>
    <w:rPr>
      <w:rFonts w:eastAsia="方正楷体_GBK"/>
      <w:kern w:val="0"/>
      <w:sz w:val="20"/>
      <w:szCs w:val="20"/>
      <w:lang/>
    </w:rPr>
  </w:style>
  <w:style w:type="paragraph" w:customStyle="1" w:styleId="DefaultParagraphCharCharCharChar">
    <w:name w:val="Default Paragraph Char Char Char Char"/>
    <w:basedOn w:val="a"/>
    <w:next w:val="a"/>
    <w:pPr>
      <w:widowControl/>
      <w:spacing w:line="360" w:lineRule="auto"/>
      <w:jc w:val="left"/>
    </w:pPr>
    <w:rPr>
      <w:kern w:val="0"/>
      <w:sz w:val="20"/>
      <w:szCs w:val="20"/>
      <w:lang w:eastAsia="en-US"/>
    </w:rPr>
  </w:style>
  <w:style w:type="paragraph" w:customStyle="1" w:styleId="CharCharCharCharCharChar">
    <w:name w:val="Char Char Char Char Char Char"/>
    <w:basedOn w:val="a"/>
  </w:style>
  <w:style w:type="paragraph" w:customStyle="1" w:styleId="af2">
    <w:name w:val="主送单位"/>
    <w:basedOn w:val="a"/>
    <w:pPr>
      <w:widowControl/>
      <w:autoSpaceDE w:val="0"/>
      <w:autoSpaceDN w:val="0"/>
      <w:adjustRightInd w:val="0"/>
      <w:spacing w:line="560" w:lineRule="exact"/>
    </w:pPr>
    <w:rPr>
      <w:rFonts w:ascii="溘冼_GB2312" w:eastAsia="溘冼_GB2312" w:hAnsi="溘冼_GB2312"/>
      <w:spacing w:val="-4"/>
      <w:kern w:val="0"/>
      <w:sz w:val="32"/>
      <w:szCs w:val="20"/>
    </w:rPr>
  </w:style>
  <w:style w:type="paragraph" w:customStyle="1" w:styleId="16">
    <w:name w:val="16"/>
    <w:basedOn w:val="a"/>
    <w:uiPriority w:val="99"/>
    <w:qFormat/>
    <w:pPr>
      <w:ind w:firstLine="420"/>
    </w:pPr>
    <w:rPr>
      <w:rFonts w:ascii="Calibri" w:hAnsi="Calibri"/>
      <w:kern w:val="0"/>
      <w:szCs w:val="21"/>
    </w:rPr>
  </w:style>
  <w:style w:type="paragraph" w:customStyle="1" w:styleId="af3">
    <w:name w:val="线型"/>
    <w:basedOn w:val="a"/>
    <w:qFormat/>
    <w:pPr>
      <w:widowControl/>
      <w:autoSpaceDE w:val="0"/>
      <w:autoSpaceDN w:val="0"/>
      <w:adjustRightInd w:val="0"/>
      <w:jc w:val="center"/>
    </w:pPr>
    <w:rPr>
      <w:rFonts w:ascii="溘冼_GB2312" w:eastAsia="溘冼_GB2312" w:hAnsi="溘冼_GB2312"/>
      <w:kern w:val="0"/>
      <w:szCs w:val="20"/>
    </w:rPr>
  </w:style>
  <w:style w:type="paragraph" w:customStyle="1" w:styleId="af4">
    <w:name w:val="抄送栏"/>
    <w:basedOn w:val="a"/>
    <w:pPr>
      <w:widowControl/>
      <w:autoSpaceDE w:val="0"/>
      <w:autoSpaceDN w:val="0"/>
      <w:adjustRightInd w:val="0"/>
      <w:spacing w:line="454" w:lineRule="atLeast"/>
      <w:ind w:left="851" w:hanging="851"/>
    </w:pPr>
    <w:rPr>
      <w:rFonts w:ascii="溘冼_GB2312" w:eastAsia="溘冼_GB2312" w:hAnsi="溘冼_GB2312"/>
      <w:kern w:val="0"/>
      <w:sz w:val="28"/>
      <w:szCs w:val="20"/>
    </w:rPr>
  </w:style>
  <w:style w:type="paragraph" w:customStyle="1" w:styleId="CharCharCharCharCharCharCharCharCharCharCharCharCharCharCharCharCharCharChar">
    <w:name w:val="Char Char Char Char Char Char Char Char Char Char Char Char Char Char Char Char Char Char Char"/>
    <w:basedOn w:val="a"/>
    <w:pPr>
      <w:tabs>
        <w:tab w:val="left" w:pos="907"/>
      </w:tabs>
      <w:ind w:left="906" w:hanging="453"/>
    </w:pPr>
    <w:rPr>
      <w:sz w:val="24"/>
    </w:rPr>
  </w:style>
  <w:style w:type="paragraph" w:customStyle="1" w:styleId="CharCharChar">
    <w:name w:val="Char Char Char"/>
    <w:basedOn w:val="a"/>
    <w:rPr>
      <w:rFonts w:eastAsia="仿宋_GB2312"/>
      <w:kern w:val="0"/>
      <w:sz w:val="32"/>
      <w:szCs w:val="20"/>
      <w:lang w:val="en-US" w:eastAsia="zh-CN"/>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CharChar">
    <w:name w:val="Char Char1 Char Char Char Char Char Char Char Char"/>
    <w:basedOn w:val="a"/>
    <w:qFormat/>
    <w:pPr>
      <w:spacing w:after="160" w:line="240" w:lineRule="exact"/>
      <w:jc w:val="left"/>
    </w:pPr>
    <w:rPr>
      <w:rFonts w:ascii="Verdana" w:hAnsi="Verdana"/>
      <w:kern w:val="0"/>
      <w:sz w:val="18"/>
      <w:szCs w:val="20"/>
      <w:lang w:eastAsia="en-US"/>
    </w:rPr>
  </w:style>
  <w:style w:type="paragraph" w:customStyle="1" w:styleId="CharCharCharChar">
    <w:name w:val="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rPr>
      <w:szCs w:val="20"/>
    </w:rPr>
  </w:style>
  <w:style w:type="paragraph" w:customStyle="1" w:styleId="ListParagraph">
    <w:name w:val="List Paragraph"/>
    <w:basedOn w:val="a"/>
    <w:pPr>
      <w:ind w:firstLineChars="200" w:firstLine="420"/>
    </w:pPr>
    <w:rPr>
      <w:rFonts w:ascii="Calibri" w:hAnsi="Calibri"/>
      <w:szCs w:val="22"/>
    </w:rPr>
  </w:style>
  <w:style w:type="paragraph" w:customStyle="1" w:styleId="Char10">
    <w:name w:val="Char1"/>
    <w:basedOn w:val="a"/>
    <w:pPr>
      <w:spacing w:line="240" w:lineRule="exact"/>
    </w:pPr>
    <w:rPr>
      <w:rFonts w:ascii="仿宋_GB2312" w:eastAsia="仿宋_GB2312" w:hAnsi="宋体"/>
      <w:szCs w:val="21"/>
    </w:rPr>
  </w:style>
  <w:style w:type="paragraph" w:customStyle="1" w:styleId="af5">
    <w:name w:val="印数"/>
    <w:basedOn w:val="af6"/>
    <w:pPr>
      <w:tabs>
        <w:tab w:val="clear" w:pos="284"/>
        <w:tab w:val="clear" w:pos="5387"/>
      </w:tabs>
      <w:jc w:val="right"/>
    </w:pPr>
  </w:style>
  <w:style w:type="paragraph" w:customStyle="1" w:styleId="af7">
    <w:name w:val="主题词"/>
    <w:basedOn w:val="a"/>
    <w:pPr>
      <w:widowControl/>
      <w:autoSpaceDE w:val="0"/>
      <w:autoSpaceDN w:val="0"/>
      <w:adjustRightInd w:val="0"/>
      <w:spacing w:line="240" w:lineRule="atLeast"/>
      <w:jc w:val="left"/>
    </w:pPr>
    <w:rPr>
      <w:rFonts w:ascii="冼极" w:eastAsia="冼极" w:hAnsi="冼极"/>
      <w:b/>
      <w:kern w:val="0"/>
      <w:sz w:val="32"/>
      <w:szCs w:val="20"/>
    </w:rPr>
  </w:style>
  <w:style w:type="paragraph" w:customStyle="1" w:styleId="Char11">
    <w:name w:val=" Char1"/>
    <w:basedOn w:val="a"/>
    <w:pPr>
      <w:numPr>
        <w:numId w:val="1"/>
      </w:numPr>
      <w:tabs>
        <w:tab w:val="left" w:pos="360"/>
        <w:tab w:val="left" w:pos="1360"/>
      </w:tabs>
      <w:snapToGrid w:val="0"/>
      <w:spacing w:line="360" w:lineRule="auto"/>
    </w:pPr>
    <w:rPr>
      <w:rFonts w:eastAsia="仿宋_GB2312" w:cs="宋体"/>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
    <w:rPr>
      <w:szCs w:val="20"/>
    </w:rPr>
  </w:style>
  <w:style w:type="paragraph" w:customStyle="1" w:styleId="CharCharCharCharCharCharCharCharCharChar">
    <w:name w:val=" Char Char Char Char Char Char Char Char Char Char"/>
    <w:basedOn w:val="a"/>
    <w:pPr>
      <w:tabs>
        <w:tab w:val="left" w:pos="360"/>
      </w:tabs>
      <w:snapToGrid w:val="0"/>
      <w:spacing w:line="360" w:lineRule="auto"/>
    </w:pPr>
    <w:rPr>
      <w:rFonts w:eastAsia="仿宋_GB2312"/>
      <w:sz w:val="32"/>
      <w:szCs w:val="20"/>
    </w:rPr>
  </w:style>
  <w:style w:type="paragraph" w:customStyle="1" w:styleId="af6">
    <w:name w:val="印发栏"/>
    <w:basedOn w:val="a"/>
    <w:pPr>
      <w:widowControl/>
      <w:tabs>
        <w:tab w:val="left" w:pos="284"/>
        <w:tab w:val="left" w:pos="5387"/>
      </w:tabs>
      <w:autoSpaceDE w:val="0"/>
      <w:autoSpaceDN w:val="0"/>
      <w:adjustRightInd w:val="0"/>
      <w:spacing w:line="397" w:lineRule="atLeast"/>
      <w:jc w:val="left"/>
    </w:pPr>
    <w:rPr>
      <w:rFonts w:ascii="溘冼_GB2312" w:eastAsia="溘冼_GB2312" w:hAnsi="溘冼_GB2312"/>
      <w:kern w:val="0"/>
      <w:sz w:val="28"/>
      <w:szCs w:val="20"/>
    </w:rPr>
  </w:style>
  <w:style w:type="paragraph" w:customStyle="1" w:styleId="Char1CharCharCharCharCharChar">
    <w:name w:val=" Char1 Char Char Char Char Char Char"/>
    <w:basedOn w:val="a"/>
    <w:rPr>
      <w:szCs w:val="20"/>
    </w:rPr>
  </w:style>
  <w:style w:type="paragraph" w:customStyle="1" w:styleId="Char5">
    <w:name w:val=" Char"/>
    <w:basedOn w:val="a"/>
    <w:pPr>
      <w:snapToGrid w:val="0"/>
      <w:spacing w:line="360" w:lineRule="auto"/>
    </w:pPr>
    <w:rPr>
      <w:rFonts w:eastAsia="仿宋_GB2312" w:cs="宋体"/>
      <w:sz w:val="24"/>
    </w:rPr>
  </w:style>
  <w:style w:type="paragraph" w:customStyle="1" w:styleId="CharChar2CharCharCharCharCharCharCharCharCharCharCharChar">
    <w:name w:val=" Char Char2 Char Char Char Char Char Char Char Char Char Char Char Char"/>
    <w:basedOn w:val="a"/>
    <w:pPr>
      <w:spacing w:line="360" w:lineRule="auto"/>
    </w:pPr>
    <w:rPr>
      <w:sz w:val="24"/>
    </w:rPr>
  </w:style>
  <w:style w:type="paragraph" w:customStyle="1" w:styleId="p0">
    <w:name w:val="p0"/>
    <w:basedOn w:val="a"/>
    <w:pPr>
      <w:widowControl/>
    </w:pPr>
    <w:rPr>
      <w:kern w:val="0"/>
      <w:szCs w:val="20"/>
    </w:rPr>
  </w:style>
  <w:style w:type="paragraph" w:customStyle="1" w:styleId="CharCharChar0">
    <w:name w:val=" Char Char Char"/>
    <w:basedOn w:val="a"/>
    <w:rPr>
      <w:szCs w:val="20"/>
    </w:rPr>
  </w:style>
  <w:style w:type="paragraph" w:customStyle="1" w:styleId="Style2">
    <w:name w:val="_Style 2"/>
    <w:basedOn w:val="a"/>
    <w:pPr>
      <w:widowControl/>
      <w:spacing w:after="160" w:line="240" w:lineRule="exact"/>
      <w:ind w:firstLine="624"/>
      <w:jc w:val="left"/>
    </w:pPr>
    <w:rPr>
      <w:szCs w:val="20"/>
    </w:rPr>
  </w:style>
  <w:style w:type="paragraph" w:customStyle="1" w:styleId="CharChar0">
    <w:name w:val="Char Char"/>
    <w:basedOn w:val="a"/>
    <w:pPr>
      <w:tabs>
        <w:tab w:val="left" w:pos="360"/>
      </w:tabs>
      <w:snapToGrid w:val="0"/>
      <w:spacing w:line="360" w:lineRule="auto"/>
    </w:pPr>
  </w:style>
  <w:style w:type="paragraph" w:customStyle="1" w:styleId="af8">
    <w:name w:val="督查报告正文"/>
    <w:basedOn w:val="a"/>
    <w:pPr>
      <w:spacing w:line="560" w:lineRule="exact"/>
      <w:ind w:firstLineChars="200" w:firstLine="200"/>
    </w:pPr>
    <w:rPr>
      <w:rFonts w:eastAsia="仿宋_GB2312"/>
      <w:sz w:val="32"/>
    </w:rPr>
  </w:style>
  <w:style w:type="paragraph" w:customStyle="1" w:styleId="ad">
    <w:name w:val="！正文"/>
    <w:basedOn w:val="a"/>
    <w:link w:val="Char3"/>
    <w:uiPriority w:val="99"/>
    <w:qFormat/>
    <w:pPr>
      <w:spacing w:beforeLines="25"/>
      <w:ind w:firstLineChars="200" w:firstLine="200"/>
    </w:pPr>
    <w:rPr>
      <w:rFonts w:ascii="Calibri" w:hAnsi="Calibri"/>
      <w:kern w:val="0"/>
      <w:sz w:val="20"/>
      <w:szCs w:val="20"/>
      <w:lang/>
    </w:rPr>
  </w:style>
  <w:style w:type="table" w:styleId="af9">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3200</Words>
  <Characters>18245</Characters>
  <Application>Microsoft Office Word</Application>
  <DocSecurity>0</DocSecurity>
  <Lines>152</Lines>
  <Paragraphs>42</Paragraphs>
  <ScaleCrop>false</ScaleCrop>
  <Company>gn</Company>
  <LinksUpToDate>false</LinksUpToDate>
  <CharactersWithSpaces>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灌南县沿海区域发展情况汇报</dc:title>
  <dc:creator>gn</dc:creator>
  <cp:lastModifiedBy>DELL</cp:lastModifiedBy>
  <cp:revision>2</cp:revision>
  <cp:lastPrinted>2020-01-17T07:08:00Z</cp:lastPrinted>
  <dcterms:created xsi:type="dcterms:W3CDTF">2020-03-17T09:37:00Z</dcterms:created>
  <dcterms:modified xsi:type="dcterms:W3CDTF">2020-03-17T09:37:00Z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